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373" w:rsidRPr="00651373" w:rsidRDefault="00651373" w:rsidP="00651373">
      <w:pPr>
        <w:widowControl w:val="0"/>
        <w:wordWrap w:val="0"/>
        <w:autoSpaceDE w:val="0"/>
        <w:autoSpaceDN w:val="0"/>
        <w:spacing w:after="0" w:line="240" w:lineRule="auto"/>
        <w:ind w:firstLine="540"/>
        <w:jc w:val="center"/>
        <w:rPr>
          <w:rFonts w:eastAsia="Calibri" w:hAnsi="Times New Roman"/>
          <w:b/>
          <w:color w:val="000000"/>
          <w:kern w:val="2"/>
          <w:sz w:val="28"/>
          <w:szCs w:val="24"/>
          <w:lang w:eastAsia="ko-KR"/>
        </w:rPr>
      </w:pPr>
      <w:r w:rsidRPr="00651373">
        <w:rPr>
          <w:rFonts w:eastAsia="Calibri" w:hAnsi="Times New Roman"/>
          <w:b/>
          <w:color w:val="000000"/>
          <w:kern w:val="2"/>
          <w:sz w:val="28"/>
          <w:szCs w:val="24"/>
          <w:lang w:eastAsia="ko-KR"/>
        </w:rPr>
        <w:t>Запорізький</w:t>
      </w:r>
      <w:r w:rsidRPr="00651373">
        <w:rPr>
          <w:rFonts w:eastAsia="Calibri" w:hAnsi="Times New Roman"/>
          <w:b/>
          <w:color w:val="000000"/>
          <w:kern w:val="2"/>
          <w:sz w:val="28"/>
          <w:szCs w:val="24"/>
          <w:lang w:eastAsia="ko-KR"/>
        </w:rPr>
        <w:t xml:space="preserve"> </w:t>
      </w:r>
      <w:r w:rsidRPr="00651373">
        <w:rPr>
          <w:rFonts w:eastAsia="Calibri" w:hAnsi="Times New Roman"/>
          <w:b/>
          <w:color w:val="000000"/>
          <w:kern w:val="2"/>
          <w:sz w:val="28"/>
          <w:szCs w:val="24"/>
          <w:lang w:eastAsia="ko-KR"/>
        </w:rPr>
        <w:t>державний</w:t>
      </w:r>
      <w:r w:rsidRPr="00651373">
        <w:rPr>
          <w:rFonts w:eastAsia="Calibri" w:hAnsi="Times New Roman"/>
          <w:b/>
          <w:color w:val="000000"/>
          <w:kern w:val="2"/>
          <w:sz w:val="28"/>
          <w:szCs w:val="24"/>
          <w:lang w:eastAsia="ko-KR"/>
        </w:rPr>
        <w:t xml:space="preserve"> </w:t>
      </w:r>
      <w:r w:rsidRPr="00651373">
        <w:rPr>
          <w:rFonts w:eastAsia="Calibri" w:hAnsi="Times New Roman"/>
          <w:b/>
          <w:color w:val="000000"/>
          <w:kern w:val="2"/>
          <w:sz w:val="28"/>
          <w:szCs w:val="24"/>
          <w:lang w:eastAsia="ko-KR"/>
        </w:rPr>
        <w:t>медичний</w:t>
      </w:r>
      <w:r w:rsidRPr="00651373">
        <w:rPr>
          <w:rFonts w:eastAsia="Calibri" w:hAnsi="Times New Roman"/>
          <w:b/>
          <w:color w:val="000000"/>
          <w:kern w:val="2"/>
          <w:sz w:val="28"/>
          <w:szCs w:val="24"/>
          <w:lang w:eastAsia="ko-KR"/>
        </w:rPr>
        <w:t xml:space="preserve"> </w:t>
      </w:r>
      <w:r w:rsidRPr="00651373">
        <w:rPr>
          <w:rFonts w:eastAsia="Calibri" w:hAnsi="Times New Roman"/>
          <w:b/>
          <w:color w:val="000000"/>
          <w:kern w:val="2"/>
          <w:sz w:val="28"/>
          <w:szCs w:val="24"/>
          <w:lang w:eastAsia="ko-KR"/>
        </w:rPr>
        <w:t>університет</w:t>
      </w:r>
    </w:p>
    <w:p w:rsidR="00651373" w:rsidRPr="00651373" w:rsidRDefault="00651373" w:rsidP="00651373">
      <w:pPr>
        <w:widowControl w:val="0"/>
        <w:wordWrap w:val="0"/>
        <w:autoSpaceDE w:val="0"/>
        <w:autoSpaceDN w:val="0"/>
        <w:spacing w:after="0" w:line="240" w:lineRule="auto"/>
        <w:jc w:val="center"/>
        <w:rPr>
          <w:rFonts w:eastAsia="Calibri" w:hAnsi="Times New Roman"/>
          <w:b/>
          <w:color w:val="000000"/>
          <w:kern w:val="2"/>
          <w:sz w:val="28"/>
          <w:szCs w:val="24"/>
          <w:lang w:eastAsia="ko-KR"/>
        </w:rPr>
      </w:pPr>
    </w:p>
    <w:p w:rsidR="00651373" w:rsidRPr="00651373" w:rsidRDefault="00651373" w:rsidP="00651373">
      <w:pPr>
        <w:widowControl w:val="0"/>
        <w:wordWrap w:val="0"/>
        <w:autoSpaceDE w:val="0"/>
        <w:autoSpaceDN w:val="0"/>
        <w:spacing w:after="0" w:line="240" w:lineRule="auto"/>
        <w:jc w:val="center"/>
        <w:rPr>
          <w:rFonts w:eastAsia="Calibri" w:hAnsi="Times New Roman"/>
          <w:b/>
          <w:color w:val="000000"/>
          <w:kern w:val="2"/>
          <w:sz w:val="28"/>
          <w:szCs w:val="24"/>
          <w:lang w:eastAsia="ko-KR"/>
        </w:rPr>
      </w:pPr>
      <w:r w:rsidRPr="00651373">
        <w:rPr>
          <w:rFonts w:eastAsia="Calibri" w:hAnsi="Times New Roman"/>
          <w:b/>
          <w:color w:val="000000"/>
          <w:kern w:val="2"/>
          <w:sz w:val="28"/>
          <w:szCs w:val="24"/>
          <w:lang w:val="ru-RU" w:eastAsia="ko-KR"/>
        </w:rPr>
        <w:t>Кафедра</w:t>
      </w:r>
      <w:r w:rsidRPr="00651373">
        <w:rPr>
          <w:rFonts w:eastAsia="Calibri" w:hAnsi="Times New Roman"/>
          <w:b/>
          <w:color w:val="000000"/>
          <w:kern w:val="2"/>
          <w:sz w:val="28"/>
          <w:szCs w:val="24"/>
          <w:lang w:val="ru-RU" w:eastAsia="ko-KR"/>
        </w:rPr>
        <w:t xml:space="preserve"> </w:t>
      </w:r>
      <w:r w:rsidRPr="00651373">
        <w:rPr>
          <w:rFonts w:eastAsia="Calibri" w:hAnsi="Times New Roman"/>
          <w:b/>
          <w:color w:val="000000"/>
          <w:kern w:val="2"/>
          <w:sz w:val="28"/>
          <w:szCs w:val="24"/>
          <w:lang w:val="ru-RU" w:eastAsia="ko-KR"/>
        </w:rPr>
        <w:t>загальної</w:t>
      </w:r>
      <w:r w:rsidRPr="00651373">
        <w:rPr>
          <w:rFonts w:eastAsia="Calibri" w:hAnsi="Times New Roman"/>
          <w:b/>
          <w:color w:val="000000"/>
          <w:kern w:val="2"/>
          <w:sz w:val="28"/>
          <w:szCs w:val="24"/>
          <w:lang w:val="ru-RU" w:eastAsia="ko-KR"/>
        </w:rPr>
        <w:t xml:space="preserve"> </w:t>
      </w:r>
      <w:r w:rsidRPr="00651373">
        <w:rPr>
          <w:rFonts w:eastAsia="Calibri" w:hAnsi="Times New Roman"/>
          <w:b/>
          <w:color w:val="000000"/>
          <w:kern w:val="2"/>
          <w:sz w:val="28"/>
          <w:szCs w:val="24"/>
          <w:lang w:val="ru-RU" w:eastAsia="ko-KR"/>
        </w:rPr>
        <w:t>гігієни</w:t>
      </w:r>
      <w:r w:rsidRPr="00651373">
        <w:rPr>
          <w:rFonts w:eastAsia="Calibri" w:hAnsi="Times New Roman"/>
          <w:b/>
          <w:color w:val="000000"/>
          <w:kern w:val="2"/>
          <w:sz w:val="28"/>
          <w:szCs w:val="24"/>
          <w:lang w:val="ru-RU" w:eastAsia="ko-KR"/>
        </w:rPr>
        <w:t xml:space="preserve"> </w:t>
      </w:r>
      <w:r w:rsidRPr="00651373">
        <w:rPr>
          <w:rFonts w:eastAsia="Calibri" w:hAnsi="Times New Roman"/>
          <w:b/>
          <w:color w:val="000000"/>
          <w:kern w:val="2"/>
          <w:sz w:val="28"/>
          <w:szCs w:val="24"/>
          <w:lang w:val="ru-RU" w:eastAsia="ko-KR"/>
        </w:rPr>
        <w:t>та</w:t>
      </w:r>
      <w:r w:rsidRPr="00651373">
        <w:rPr>
          <w:rFonts w:eastAsia="Calibri" w:hAnsi="Times New Roman"/>
          <w:b/>
          <w:color w:val="000000"/>
          <w:kern w:val="2"/>
          <w:sz w:val="28"/>
          <w:szCs w:val="24"/>
          <w:lang w:val="ru-RU" w:eastAsia="ko-KR"/>
        </w:rPr>
        <w:t xml:space="preserve">  </w:t>
      </w:r>
      <w:r w:rsidRPr="00651373">
        <w:rPr>
          <w:rFonts w:eastAsia="Calibri" w:hAnsi="Times New Roman"/>
          <w:b/>
          <w:color w:val="000000"/>
          <w:kern w:val="2"/>
          <w:sz w:val="28"/>
          <w:szCs w:val="24"/>
          <w:lang w:val="ru-RU" w:eastAsia="ko-KR"/>
        </w:rPr>
        <w:t>екологі</w:t>
      </w:r>
      <w:r w:rsidRPr="00651373">
        <w:rPr>
          <w:rFonts w:eastAsia="Calibri" w:hAnsi="Times New Roman"/>
          <w:b/>
          <w:color w:val="000000"/>
          <w:kern w:val="2"/>
          <w:sz w:val="28"/>
          <w:szCs w:val="24"/>
          <w:lang w:eastAsia="ko-KR"/>
        </w:rPr>
        <w:t>ї</w:t>
      </w:r>
    </w:p>
    <w:p w:rsidR="00651373" w:rsidRPr="00651373" w:rsidRDefault="00651373" w:rsidP="00651373">
      <w:pPr>
        <w:widowControl w:val="0"/>
        <w:wordWrap w:val="0"/>
        <w:autoSpaceDE w:val="0"/>
        <w:autoSpaceDN w:val="0"/>
        <w:spacing w:after="0" w:line="240" w:lineRule="auto"/>
        <w:ind w:firstLine="540"/>
        <w:jc w:val="center"/>
        <w:rPr>
          <w:rFonts w:eastAsia="Calibri" w:hAnsi="Times New Roman"/>
          <w:b/>
          <w:color w:val="000000"/>
          <w:kern w:val="2"/>
          <w:sz w:val="28"/>
          <w:szCs w:val="24"/>
          <w:lang w:val="ru-RU" w:eastAsia="ko-KR"/>
        </w:rPr>
      </w:pPr>
    </w:p>
    <w:p w:rsidR="00651373" w:rsidRPr="00651373" w:rsidRDefault="00651373" w:rsidP="00651373">
      <w:pPr>
        <w:widowControl w:val="0"/>
        <w:autoSpaceDE w:val="0"/>
        <w:autoSpaceDN w:val="0"/>
        <w:spacing w:after="0" w:line="240" w:lineRule="auto"/>
        <w:jc w:val="both"/>
        <w:rPr>
          <w:rFonts w:ascii="Times New Roman" w:hAnsi="Times New Roman"/>
          <w:b/>
          <w:kern w:val="2"/>
          <w:sz w:val="36"/>
          <w:szCs w:val="24"/>
          <w:lang w:val="ru-RU" w:eastAsia="ko-KR"/>
        </w:rPr>
      </w:pPr>
      <w:r w:rsidRPr="00651373">
        <w:rPr>
          <w:rFonts w:ascii="Times New Roman" w:hAnsi="Times New Roman"/>
          <w:b/>
          <w:kern w:val="2"/>
          <w:sz w:val="36"/>
          <w:szCs w:val="24"/>
          <w:lang w:val="ru-RU" w:eastAsia="ko-KR"/>
        </w:rPr>
        <w:t xml:space="preserve">              </w:t>
      </w:r>
    </w:p>
    <w:p w:rsidR="00651373" w:rsidRPr="00651373" w:rsidRDefault="00651373" w:rsidP="00651373">
      <w:pPr>
        <w:widowControl w:val="0"/>
        <w:autoSpaceDE w:val="0"/>
        <w:autoSpaceDN w:val="0"/>
        <w:spacing w:after="0" w:line="240" w:lineRule="auto"/>
        <w:jc w:val="both"/>
        <w:rPr>
          <w:rFonts w:ascii="Times New Roman" w:hAnsi="Times New Roman"/>
          <w:b/>
          <w:kern w:val="2"/>
          <w:sz w:val="36"/>
          <w:szCs w:val="24"/>
          <w:lang w:val="ru-RU" w:eastAsia="ko-KR"/>
        </w:rPr>
      </w:pPr>
    </w:p>
    <w:p w:rsidR="00651373" w:rsidRPr="00651373" w:rsidRDefault="00651373" w:rsidP="00651373">
      <w:pPr>
        <w:widowControl w:val="0"/>
        <w:autoSpaceDE w:val="0"/>
        <w:autoSpaceDN w:val="0"/>
        <w:spacing w:after="0" w:line="240" w:lineRule="auto"/>
        <w:jc w:val="both"/>
        <w:rPr>
          <w:rFonts w:ascii="Times New Roman" w:hAnsi="Times New Roman"/>
          <w:b/>
          <w:kern w:val="2"/>
          <w:sz w:val="36"/>
          <w:szCs w:val="24"/>
          <w:lang w:val="ru-RU" w:eastAsia="ko-KR"/>
        </w:rPr>
      </w:pPr>
    </w:p>
    <w:p w:rsidR="00651373" w:rsidRPr="00651373" w:rsidRDefault="00651373" w:rsidP="00651373">
      <w:pPr>
        <w:widowControl w:val="0"/>
        <w:autoSpaceDE w:val="0"/>
        <w:autoSpaceDN w:val="0"/>
        <w:spacing w:after="0" w:line="240" w:lineRule="auto"/>
        <w:jc w:val="both"/>
        <w:rPr>
          <w:rFonts w:ascii="Times New Roman" w:hAnsi="Times New Roman"/>
          <w:b/>
          <w:kern w:val="2"/>
          <w:sz w:val="36"/>
          <w:szCs w:val="24"/>
          <w:lang w:val="ru-RU" w:eastAsia="ko-KR"/>
        </w:rPr>
      </w:pPr>
    </w:p>
    <w:p w:rsidR="00651373" w:rsidRPr="00651373" w:rsidRDefault="00651373" w:rsidP="00651373">
      <w:pPr>
        <w:widowControl w:val="0"/>
        <w:autoSpaceDE w:val="0"/>
        <w:autoSpaceDN w:val="0"/>
        <w:spacing w:after="0" w:line="240" w:lineRule="auto"/>
        <w:jc w:val="both"/>
        <w:rPr>
          <w:rFonts w:ascii="Times New Roman" w:hAnsi="Times New Roman"/>
          <w:b/>
          <w:kern w:val="2"/>
          <w:sz w:val="36"/>
          <w:szCs w:val="24"/>
          <w:lang w:val="ru-RU" w:eastAsia="ko-KR"/>
        </w:rPr>
      </w:pPr>
    </w:p>
    <w:p w:rsidR="00651373" w:rsidRPr="00651373" w:rsidRDefault="00651373" w:rsidP="00651373">
      <w:pPr>
        <w:widowControl w:val="0"/>
        <w:autoSpaceDE w:val="0"/>
        <w:autoSpaceDN w:val="0"/>
        <w:spacing w:after="0"/>
        <w:jc w:val="center"/>
        <w:rPr>
          <w:rFonts w:ascii="Times New Roman" w:hAnsi="Times New Roman"/>
          <w:b/>
          <w:i/>
          <w:kern w:val="2"/>
          <w:sz w:val="36"/>
          <w:szCs w:val="24"/>
          <w:lang w:val="en-US" w:eastAsia="ko-KR"/>
        </w:rPr>
      </w:pPr>
      <w:r w:rsidRPr="00651373">
        <w:rPr>
          <w:rFonts w:ascii="Times New Roman" w:hAnsi="Times New Roman"/>
          <w:b/>
          <w:i/>
          <w:kern w:val="2"/>
          <w:sz w:val="36"/>
          <w:szCs w:val="24"/>
          <w:lang w:val="ru-RU" w:eastAsia="ko-KR"/>
        </w:rPr>
        <w:t>Методичні вказівки</w:t>
      </w:r>
    </w:p>
    <w:p w:rsidR="00651373" w:rsidRPr="00651373" w:rsidRDefault="00651373" w:rsidP="00651373">
      <w:pPr>
        <w:widowControl w:val="0"/>
        <w:autoSpaceDE w:val="0"/>
        <w:autoSpaceDN w:val="0"/>
        <w:spacing w:after="0"/>
        <w:jc w:val="center"/>
        <w:rPr>
          <w:rFonts w:ascii="Times New Roman" w:hAnsi="Times New Roman"/>
          <w:b/>
          <w:i/>
          <w:kern w:val="2"/>
          <w:sz w:val="32"/>
          <w:szCs w:val="32"/>
          <w:lang w:val="en-US" w:eastAsia="ko-KR"/>
        </w:rPr>
      </w:pPr>
      <w:r w:rsidRPr="00651373">
        <w:rPr>
          <w:rFonts w:ascii="Times New Roman" w:hAnsi="Times New Roman"/>
          <w:b/>
          <w:i/>
          <w:kern w:val="2"/>
          <w:sz w:val="32"/>
          <w:szCs w:val="32"/>
          <w:lang w:val="ru-RU" w:eastAsia="ko-KR"/>
        </w:rPr>
        <w:t>до практичних занять зі студентами</w:t>
      </w:r>
    </w:p>
    <w:p w:rsidR="00651373" w:rsidRPr="00651373" w:rsidRDefault="00651373" w:rsidP="00651373">
      <w:pPr>
        <w:widowControl w:val="0"/>
        <w:autoSpaceDE w:val="0"/>
        <w:autoSpaceDN w:val="0"/>
        <w:spacing w:after="0"/>
        <w:jc w:val="center"/>
        <w:rPr>
          <w:rFonts w:ascii="Times New Roman" w:hAnsi="Times New Roman"/>
          <w:b/>
          <w:i/>
          <w:spacing w:val="40"/>
          <w:kern w:val="2"/>
          <w:sz w:val="32"/>
          <w:szCs w:val="32"/>
          <w:lang w:eastAsia="ko-KR"/>
        </w:rPr>
      </w:pPr>
      <w:r w:rsidRPr="00651373">
        <w:rPr>
          <w:rFonts w:ascii="Times New Roman" w:hAnsi="Times New Roman"/>
          <w:b/>
          <w:i/>
          <w:spacing w:val="40"/>
          <w:kern w:val="2"/>
          <w:sz w:val="32"/>
          <w:szCs w:val="32"/>
          <w:lang w:val="ru-RU" w:eastAsia="ko-KR"/>
        </w:rPr>
        <w:t>з ситуаційними завданнями та тестами</w:t>
      </w:r>
    </w:p>
    <w:p w:rsidR="00651373" w:rsidRPr="00651373" w:rsidRDefault="00651373" w:rsidP="00651373">
      <w:pPr>
        <w:widowControl w:val="0"/>
        <w:autoSpaceDE w:val="0"/>
        <w:autoSpaceDN w:val="0"/>
        <w:spacing w:after="0"/>
        <w:jc w:val="center"/>
        <w:rPr>
          <w:rFonts w:ascii="Times New Roman" w:hAnsi="Times New Roman"/>
          <w:b/>
          <w:i/>
          <w:kern w:val="2"/>
          <w:sz w:val="32"/>
          <w:szCs w:val="32"/>
          <w:lang w:val="ru-RU" w:eastAsia="ko-KR"/>
        </w:rPr>
      </w:pPr>
      <w:r w:rsidRPr="00651373">
        <w:rPr>
          <w:rFonts w:ascii="Times New Roman" w:hAnsi="Times New Roman"/>
          <w:b/>
          <w:i/>
          <w:kern w:val="2"/>
          <w:sz w:val="32"/>
          <w:szCs w:val="32"/>
          <w:lang w:eastAsia="ko-KR"/>
        </w:rPr>
        <w:t xml:space="preserve">для  </w:t>
      </w:r>
      <w:r w:rsidRPr="00651373">
        <w:rPr>
          <w:rFonts w:ascii="Times New Roman" w:hAnsi="Times New Roman"/>
          <w:b/>
          <w:i/>
          <w:kern w:val="2"/>
          <w:sz w:val="32"/>
          <w:szCs w:val="32"/>
          <w:lang w:val="en-US" w:eastAsia="ko-KR"/>
        </w:rPr>
        <w:t>IY</w:t>
      </w:r>
      <w:r w:rsidRPr="00651373">
        <w:rPr>
          <w:rFonts w:ascii="Times New Roman" w:hAnsi="Times New Roman"/>
          <w:b/>
          <w:i/>
          <w:kern w:val="2"/>
          <w:sz w:val="32"/>
          <w:szCs w:val="32"/>
          <w:lang w:val="ru-RU" w:eastAsia="ko-KR"/>
        </w:rPr>
        <w:t xml:space="preserve"> курсу  </w:t>
      </w:r>
      <w:r w:rsidRPr="00651373">
        <w:rPr>
          <w:rFonts w:ascii="Times New Roman" w:hAnsi="Times New Roman"/>
          <w:b/>
          <w:i/>
          <w:kern w:val="2"/>
          <w:sz w:val="32"/>
          <w:szCs w:val="32"/>
          <w:lang w:val="en-US" w:eastAsia="ko-KR"/>
        </w:rPr>
        <w:t>II</w:t>
      </w:r>
      <w:r w:rsidRPr="00651373">
        <w:rPr>
          <w:rFonts w:ascii="Times New Roman" w:hAnsi="Times New Roman"/>
          <w:b/>
          <w:i/>
          <w:kern w:val="2"/>
          <w:sz w:val="32"/>
          <w:szCs w:val="32"/>
          <w:lang w:val="ru-RU" w:eastAsia="ko-KR"/>
        </w:rPr>
        <w:t xml:space="preserve">  медичного  факультету</w:t>
      </w:r>
    </w:p>
    <w:p w:rsidR="00651373" w:rsidRPr="00651373" w:rsidRDefault="00651373" w:rsidP="00651373">
      <w:pPr>
        <w:widowControl w:val="0"/>
        <w:autoSpaceDE w:val="0"/>
        <w:autoSpaceDN w:val="0"/>
        <w:spacing w:after="0"/>
        <w:jc w:val="center"/>
        <w:rPr>
          <w:rFonts w:ascii="Times New Roman" w:hAnsi="Times New Roman"/>
          <w:b/>
          <w:i/>
          <w:kern w:val="2"/>
          <w:sz w:val="28"/>
          <w:szCs w:val="24"/>
          <w:lang w:val="ru-RU" w:eastAsia="ko-KR"/>
        </w:rPr>
      </w:pPr>
    </w:p>
    <w:p w:rsidR="00651373" w:rsidRPr="00651373" w:rsidRDefault="00651373" w:rsidP="00651373">
      <w:pPr>
        <w:widowControl w:val="0"/>
        <w:autoSpaceDE w:val="0"/>
        <w:autoSpaceDN w:val="0"/>
        <w:spacing w:after="0"/>
        <w:jc w:val="center"/>
        <w:rPr>
          <w:rFonts w:ascii="Times New Roman" w:hAnsi="Times New Roman"/>
          <w:i/>
          <w:kern w:val="2"/>
          <w:sz w:val="36"/>
          <w:szCs w:val="24"/>
          <w:lang w:eastAsia="ko-KR"/>
        </w:rPr>
      </w:pPr>
      <w:r w:rsidRPr="00651373">
        <w:rPr>
          <w:rFonts w:ascii="Times New Roman" w:hAnsi="Times New Roman"/>
          <w:b/>
          <w:i/>
          <w:kern w:val="2"/>
          <w:sz w:val="32"/>
          <w:szCs w:val="24"/>
          <w:lang w:val="ru-RU" w:eastAsia="ko-KR"/>
        </w:rPr>
        <w:t xml:space="preserve">Навчальна дисципліна «Гігієна  з   гігієнічною      </w:t>
      </w:r>
      <w:r w:rsidRPr="00651373">
        <w:rPr>
          <w:rFonts w:ascii="Times New Roman" w:hAnsi="Times New Roman"/>
          <w:b/>
          <w:i/>
          <w:kern w:val="2"/>
          <w:sz w:val="32"/>
          <w:szCs w:val="24"/>
          <w:lang w:eastAsia="ko-KR"/>
        </w:rPr>
        <w:t xml:space="preserve">  експертизою»</w:t>
      </w:r>
    </w:p>
    <w:p w:rsidR="00651373" w:rsidRPr="00651373" w:rsidRDefault="00651373" w:rsidP="00651373">
      <w:pPr>
        <w:autoSpaceDE w:val="0"/>
        <w:autoSpaceDN w:val="0"/>
        <w:spacing w:after="0"/>
        <w:jc w:val="center"/>
        <w:rPr>
          <w:rFonts w:ascii="Times New Roman" w:hAnsi="Times New Roman"/>
          <w:b/>
          <w:i/>
          <w:kern w:val="2"/>
          <w:sz w:val="32"/>
          <w:szCs w:val="24"/>
          <w:lang w:eastAsia="ko-KR"/>
        </w:rPr>
      </w:pPr>
    </w:p>
    <w:p w:rsidR="00651373" w:rsidRPr="00651373" w:rsidRDefault="00651373" w:rsidP="00651373">
      <w:pPr>
        <w:autoSpaceDE w:val="0"/>
        <w:autoSpaceDN w:val="0"/>
        <w:spacing w:after="0"/>
        <w:jc w:val="center"/>
        <w:rPr>
          <w:rFonts w:ascii="Times New Roman" w:hAnsi="Times New Roman"/>
          <w:b/>
          <w:i/>
          <w:kern w:val="2"/>
          <w:sz w:val="32"/>
          <w:szCs w:val="24"/>
          <w:lang w:eastAsia="ko-KR"/>
        </w:rPr>
      </w:pPr>
      <w:r w:rsidRPr="00651373">
        <w:rPr>
          <w:rFonts w:ascii="Times New Roman" w:hAnsi="Times New Roman"/>
          <w:b/>
          <w:i/>
          <w:kern w:val="2"/>
          <w:sz w:val="32"/>
          <w:szCs w:val="24"/>
          <w:lang w:eastAsia="ko-KR"/>
        </w:rPr>
        <w:t>Спеціальність: 6.120102 «Лабораторна діагностика»</w:t>
      </w:r>
    </w:p>
    <w:p w:rsidR="00651373" w:rsidRPr="00651373" w:rsidRDefault="00651373" w:rsidP="00651373">
      <w:pPr>
        <w:autoSpaceDE w:val="0"/>
        <w:autoSpaceDN w:val="0"/>
        <w:spacing w:after="0"/>
        <w:jc w:val="center"/>
        <w:rPr>
          <w:rFonts w:ascii="Times New Roman" w:eastAsia="TimesNewRomanPSM" w:hAnsi="Times New Roman"/>
          <w:b/>
          <w:i/>
          <w:kern w:val="2"/>
          <w:sz w:val="32"/>
          <w:szCs w:val="24"/>
          <w:lang w:eastAsia="ko-KR"/>
        </w:rPr>
      </w:pPr>
    </w:p>
    <w:p w:rsidR="00651373" w:rsidRPr="00651373" w:rsidRDefault="00651373" w:rsidP="00651373">
      <w:pPr>
        <w:shd w:val="clear" w:color="auto" w:fill="FFFFFF"/>
        <w:autoSpaceDE w:val="0"/>
        <w:autoSpaceDN w:val="0"/>
        <w:spacing w:before="274" w:after="0" w:line="240" w:lineRule="auto"/>
        <w:ind w:right="175"/>
        <w:jc w:val="both"/>
        <w:rPr>
          <w:rFonts w:ascii="Times New Roman" w:hAnsi="Times New Roman"/>
          <w:b/>
          <w:spacing w:val="-10"/>
          <w:kern w:val="2"/>
          <w:sz w:val="32"/>
          <w:szCs w:val="24"/>
          <w:lang w:eastAsia="ko-KR"/>
        </w:rPr>
      </w:pPr>
    </w:p>
    <w:p w:rsidR="00651373" w:rsidRPr="00651373" w:rsidRDefault="00651373" w:rsidP="00651373">
      <w:pPr>
        <w:widowControl w:val="0"/>
        <w:autoSpaceDE w:val="0"/>
        <w:autoSpaceDN w:val="0"/>
        <w:spacing w:after="0"/>
        <w:jc w:val="center"/>
        <w:rPr>
          <w:rFonts w:ascii="Times New Roman" w:hAnsi="Times New Roman"/>
          <w:b/>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p>
    <w:p w:rsidR="00651373" w:rsidRDefault="00651373" w:rsidP="00651373">
      <w:pPr>
        <w:widowControl w:val="0"/>
        <w:autoSpaceDE w:val="0"/>
        <w:autoSpaceDN w:val="0"/>
        <w:spacing w:after="0" w:line="240" w:lineRule="auto"/>
        <w:jc w:val="both"/>
        <w:rPr>
          <w:rFonts w:ascii="Times New Roman" w:hAnsi="Times New Roman"/>
          <w:kern w:val="2"/>
          <w:sz w:val="36"/>
          <w:szCs w:val="24"/>
          <w:lang w:eastAsia="ko-KR"/>
        </w:rPr>
      </w:pPr>
      <w:r w:rsidRPr="00651373">
        <w:rPr>
          <w:rFonts w:ascii="Times New Roman" w:hAnsi="Times New Roman"/>
          <w:kern w:val="2"/>
          <w:sz w:val="36"/>
          <w:szCs w:val="24"/>
          <w:lang w:eastAsia="ko-KR"/>
        </w:rPr>
        <w:t xml:space="preserve">                                    </w:t>
      </w:r>
    </w:p>
    <w:p w:rsidR="00612A97" w:rsidRDefault="00651373" w:rsidP="00651373">
      <w:pPr>
        <w:widowControl w:val="0"/>
        <w:autoSpaceDE w:val="0"/>
        <w:autoSpaceDN w:val="0"/>
        <w:spacing w:after="0" w:line="240" w:lineRule="auto"/>
        <w:jc w:val="both"/>
        <w:rPr>
          <w:rFonts w:ascii="Times New Roman" w:hAnsi="Times New Roman"/>
          <w:kern w:val="2"/>
          <w:sz w:val="36"/>
          <w:szCs w:val="24"/>
          <w:lang w:val="en-US" w:eastAsia="ko-KR"/>
        </w:rPr>
      </w:pPr>
      <w:r>
        <w:rPr>
          <w:rFonts w:ascii="Times New Roman" w:hAnsi="Times New Roman"/>
          <w:kern w:val="2"/>
          <w:sz w:val="36"/>
          <w:szCs w:val="24"/>
          <w:lang w:eastAsia="ko-KR"/>
        </w:rPr>
        <w:t xml:space="preserve">                                     </w:t>
      </w:r>
    </w:p>
    <w:p w:rsidR="00612A97" w:rsidRDefault="00612A97" w:rsidP="00651373">
      <w:pPr>
        <w:widowControl w:val="0"/>
        <w:autoSpaceDE w:val="0"/>
        <w:autoSpaceDN w:val="0"/>
        <w:spacing w:after="0" w:line="240" w:lineRule="auto"/>
        <w:jc w:val="both"/>
        <w:rPr>
          <w:rFonts w:ascii="Times New Roman" w:hAnsi="Times New Roman"/>
          <w:kern w:val="2"/>
          <w:sz w:val="36"/>
          <w:szCs w:val="24"/>
          <w:lang w:val="en-US" w:eastAsia="ko-KR"/>
        </w:rPr>
      </w:pPr>
    </w:p>
    <w:p w:rsidR="00612A97" w:rsidRDefault="00612A97" w:rsidP="00651373">
      <w:pPr>
        <w:widowControl w:val="0"/>
        <w:autoSpaceDE w:val="0"/>
        <w:autoSpaceDN w:val="0"/>
        <w:spacing w:after="0" w:line="240" w:lineRule="auto"/>
        <w:jc w:val="both"/>
        <w:rPr>
          <w:rFonts w:ascii="Times New Roman" w:hAnsi="Times New Roman"/>
          <w:kern w:val="2"/>
          <w:sz w:val="36"/>
          <w:szCs w:val="24"/>
          <w:lang w:val="en-US" w:eastAsia="ko-KR"/>
        </w:rPr>
      </w:pPr>
    </w:p>
    <w:p w:rsidR="00612A97" w:rsidRDefault="00612A97" w:rsidP="00651373">
      <w:pPr>
        <w:widowControl w:val="0"/>
        <w:autoSpaceDE w:val="0"/>
        <w:autoSpaceDN w:val="0"/>
        <w:spacing w:after="0" w:line="240" w:lineRule="auto"/>
        <w:jc w:val="both"/>
        <w:rPr>
          <w:rFonts w:ascii="Times New Roman" w:hAnsi="Times New Roman"/>
          <w:kern w:val="2"/>
          <w:sz w:val="36"/>
          <w:szCs w:val="24"/>
          <w:lang w:val="en-US" w:eastAsia="ko-KR"/>
        </w:rPr>
      </w:pPr>
    </w:p>
    <w:p w:rsidR="00651373" w:rsidRPr="003F4C99" w:rsidRDefault="00612A97" w:rsidP="00651373">
      <w:pPr>
        <w:widowControl w:val="0"/>
        <w:autoSpaceDE w:val="0"/>
        <w:autoSpaceDN w:val="0"/>
        <w:spacing w:after="0" w:line="240" w:lineRule="auto"/>
        <w:jc w:val="both"/>
        <w:rPr>
          <w:rFonts w:ascii="Times New Roman" w:hAnsi="Times New Roman"/>
          <w:kern w:val="2"/>
          <w:sz w:val="36"/>
          <w:szCs w:val="24"/>
          <w:lang w:val="en-US" w:eastAsia="ko-KR"/>
        </w:rPr>
      </w:pPr>
      <w:r>
        <w:rPr>
          <w:rFonts w:ascii="Times New Roman" w:hAnsi="Times New Roman"/>
          <w:kern w:val="2"/>
          <w:sz w:val="36"/>
          <w:szCs w:val="24"/>
          <w:lang w:val="en-US" w:eastAsia="ko-KR"/>
        </w:rPr>
        <w:t xml:space="preserve">                                   </w:t>
      </w:r>
      <w:r w:rsidR="00651373">
        <w:rPr>
          <w:rFonts w:ascii="Times New Roman" w:hAnsi="Times New Roman"/>
          <w:kern w:val="2"/>
          <w:sz w:val="28"/>
          <w:szCs w:val="24"/>
          <w:lang w:eastAsia="ko-KR"/>
        </w:rPr>
        <w:t>Запоріжжя 201</w:t>
      </w:r>
      <w:r w:rsidR="003F4C99">
        <w:rPr>
          <w:rFonts w:ascii="Times New Roman" w:hAnsi="Times New Roman"/>
          <w:kern w:val="2"/>
          <w:sz w:val="28"/>
          <w:szCs w:val="24"/>
          <w:lang w:val="en-US" w:eastAsia="ko-KR"/>
        </w:rPr>
        <w:t>4</w:t>
      </w:r>
    </w:p>
    <w:p w:rsidR="00651373" w:rsidRPr="00651373" w:rsidRDefault="00651373" w:rsidP="00651373">
      <w:pPr>
        <w:widowControl w:val="0"/>
        <w:autoSpaceDE w:val="0"/>
        <w:autoSpaceDN w:val="0"/>
        <w:spacing w:after="0"/>
        <w:ind w:firstLine="720"/>
        <w:jc w:val="both"/>
        <w:rPr>
          <w:rFonts w:ascii="Verdana" w:hAnsi="Verdana"/>
          <w:spacing w:val="-1"/>
          <w:kern w:val="2"/>
          <w:sz w:val="14"/>
          <w:szCs w:val="24"/>
          <w:lang w:eastAsia="ko-KR"/>
        </w:rPr>
      </w:pPr>
    </w:p>
    <w:p w:rsidR="00651373" w:rsidRPr="005E78B0" w:rsidRDefault="00651373" w:rsidP="00651373">
      <w:pPr>
        <w:widowControl w:val="0"/>
        <w:autoSpaceDE w:val="0"/>
        <w:autoSpaceDN w:val="0"/>
        <w:spacing w:after="0" w:line="240" w:lineRule="auto"/>
        <w:jc w:val="both"/>
        <w:rPr>
          <w:rFonts w:ascii="Times New Roman" w:hAnsi="Times New Roman"/>
          <w:b/>
          <w:caps/>
          <w:kern w:val="2"/>
          <w:sz w:val="28"/>
          <w:szCs w:val="24"/>
          <w:lang w:val="en-US" w:eastAsia="ko-KR"/>
        </w:rPr>
      </w:pPr>
    </w:p>
    <w:p w:rsidR="00651373" w:rsidRPr="00651373" w:rsidRDefault="00651373" w:rsidP="00651373">
      <w:pPr>
        <w:widowControl w:val="0"/>
        <w:autoSpaceDE w:val="0"/>
        <w:autoSpaceDN w:val="0"/>
        <w:spacing w:after="0" w:line="240" w:lineRule="auto"/>
        <w:jc w:val="both"/>
        <w:rPr>
          <w:rFonts w:ascii="Times New Roman" w:hAnsi="Times New Roman"/>
          <w:b/>
          <w:caps/>
          <w:kern w:val="2"/>
          <w:sz w:val="28"/>
          <w:szCs w:val="24"/>
          <w:lang w:eastAsia="ko-KR"/>
        </w:rPr>
      </w:pPr>
    </w:p>
    <w:p w:rsidR="00651373" w:rsidRPr="00651373" w:rsidRDefault="00651373" w:rsidP="00651373">
      <w:pPr>
        <w:widowControl w:val="0"/>
        <w:autoSpaceDE w:val="0"/>
        <w:autoSpaceDN w:val="0"/>
        <w:spacing w:after="0" w:line="240" w:lineRule="auto"/>
        <w:jc w:val="both"/>
        <w:rPr>
          <w:rFonts w:ascii="Times New Roman" w:hAnsi="Times New Roman"/>
          <w:kern w:val="2"/>
          <w:sz w:val="28"/>
          <w:szCs w:val="24"/>
          <w:lang w:eastAsia="ko-KR"/>
        </w:rPr>
      </w:pPr>
      <w:r w:rsidRPr="00651373">
        <w:rPr>
          <w:rFonts w:ascii="Times New Roman" w:hAnsi="Times New Roman"/>
          <w:b/>
          <w:caps/>
          <w:kern w:val="2"/>
          <w:sz w:val="28"/>
          <w:szCs w:val="24"/>
          <w:lang w:eastAsia="ko-KR"/>
        </w:rPr>
        <w:lastRenderedPageBreak/>
        <w:t xml:space="preserve">Методичні </w:t>
      </w:r>
      <w:r>
        <w:rPr>
          <w:rFonts w:ascii="Times New Roman" w:hAnsi="Times New Roman"/>
          <w:b/>
          <w:caps/>
          <w:kern w:val="2"/>
          <w:sz w:val="28"/>
          <w:szCs w:val="24"/>
          <w:lang w:eastAsia="ko-KR"/>
        </w:rPr>
        <w:t xml:space="preserve">вказівки </w:t>
      </w:r>
      <w:r w:rsidRPr="00651373">
        <w:rPr>
          <w:rFonts w:ascii="Times New Roman" w:hAnsi="Times New Roman"/>
          <w:b/>
          <w:caps/>
          <w:kern w:val="2"/>
          <w:sz w:val="28"/>
          <w:szCs w:val="24"/>
          <w:lang w:eastAsia="ko-KR"/>
        </w:rPr>
        <w:t xml:space="preserve">для СТУДЕНТІВ </w:t>
      </w:r>
      <w:r w:rsidRPr="00651373">
        <w:rPr>
          <w:rFonts w:ascii="Times New Roman" w:hAnsi="Times New Roman"/>
          <w:kern w:val="2"/>
          <w:sz w:val="28"/>
          <w:szCs w:val="24"/>
          <w:lang w:eastAsia="ko-KR"/>
        </w:rPr>
        <w:t xml:space="preserve">підготовлено згідно матеріалів, розроблених викладацьким складом кафедри загальної гігієни та екології Запорізького державного медичного університету, відповідно до програми навчальної дисципліни «Гігієна з  гігієнічною експертизою» для студентів медичного факультету зі спеціальності </w:t>
      </w:r>
      <w:r w:rsidRPr="00651373">
        <w:rPr>
          <w:rFonts w:ascii="Times New Roman" w:hAnsi="Times New Roman"/>
          <w:b/>
          <w:kern w:val="2"/>
          <w:sz w:val="28"/>
          <w:szCs w:val="24"/>
          <w:lang w:eastAsia="ko-KR"/>
        </w:rPr>
        <w:t>6.120102</w:t>
      </w:r>
      <w:r w:rsidRPr="00651373">
        <w:rPr>
          <w:rFonts w:ascii="Arial" w:hAnsi="Arial"/>
          <w:b/>
          <w:kern w:val="2"/>
          <w:sz w:val="28"/>
          <w:szCs w:val="24"/>
          <w:lang w:eastAsia="ko-KR"/>
        </w:rPr>
        <w:t xml:space="preserve"> </w:t>
      </w:r>
      <w:r w:rsidRPr="00651373">
        <w:rPr>
          <w:rFonts w:ascii="Times New Roman" w:hAnsi="Times New Roman"/>
          <w:kern w:val="2"/>
          <w:sz w:val="28"/>
          <w:szCs w:val="24"/>
          <w:lang w:eastAsia="ko-KR"/>
        </w:rPr>
        <w:t>«Лабораторна діагностика»</w:t>
      </w:r>
    </w:p>
    <w:p w:rsidR="00651373" w:rsidRPr="00651373" w:rsidRDefault="00651373" w:rsidP="00651373">
      <w:pPr>
        <w:autoSpaceDE w:val="0"/>
        <w:autoSpaceDN w:val="0"/>
        <w:spacing w:after="0"/>
        <w:jc w:val="both"/>
        <w:rPr>
          <w:rFonts w:ascii="Times New Roman" w:hAnsi="Times New Roman"/>
          <w:kern w:val="2"/>
          <w:sz w:val="28"/>
          <w:szCs w:val="24"/>
          <w:lang w:val="ru-RU" w:eastAsia="ko-KR"/>
        </w:rPr>
      </w:pPr>
      <w:r w:rsidRPr="00651373">
        <w:rPr>
          <w:rFonts w:ascii="Times New Roman" w:hAnsi="Times New Roman"/>
          <w:kern w:val="2"/>
          <w:sz w:val="28"/>
          <w:szCs w:val="24"/>
          <w:lang w:val="ru-RU" w:eastAsia="ko-KR"/>
        </w:rPr>
        <w:t>Автори виходили з сучасних вимог до викладання, контролю теоретичних знань, умінь і практичних навичок, необхідності переходу на європейські принципи навчання.</w:t>
      </w:r>
    </w:p>
    <w:p w:rsidR="00651373" w:rsidRPr="00651373" w:rsidRDefault="00651373" w:rsidP="00651373">
      <w:pPr>
        <w:widowControl w:val="0"/>
        <w:autoSpaceDE w:val="0"/>
        <w:autoSpaceDN w:val="0"/>
        <w:spacing w:after="0"/>
        <w:jc w:val="both"/>
        <w:rPr>
          <w:rFonts w:ascii="Times New Roman" w:hAnsi="Times New Roman"/>
          <w:kern w:val="2"/>
          <w:sz w:val="28"/>
          <w:szCs w:val="24"/>
          <w:lang w:val="ru-RU" w:eastAsia="ko-KR"/>
        </w:rPr>
      </w:pPr>
      <w:r w:rsidRPr="00651373">
        <w:rPr>
          <w:rFonts w:ascii="Times New Roman" w:hAnsi="Times New Roman"/>
          <w:kern w:val="2"/>
          <w:sz w:val="28"/>
          <w:szCs w:val="24"/>
          <w:lang w:val="ru-RU" w:eastAsia="ko-KR"/>
        </w:rPr>
        <w:t xml:space="preserve">Вирішення ситуаційних завдань передбачається планом практичних занять з гігієни та екології для студентів медичного факультету зі спеціальності </w:t>
      </w:r>
      <w:r w:rsidRPr="00651373">
        <w:rPr>
          <w:rFonts w:ascii="Times New Roman" w:hAnsi="Times New Roman"/>
          <w:b/>
          <w:kern w:val="2"/>
          <w:sz w:val="28"/>
          <w:szCs w:val="24"/>
          <w:lang w:val="ru-RU" w:eastAsia="ko-KR"/>
        </w:rPr>
        <w:t>6.120102</w:t>
      </w:r>
      <w:r w:rsidRPr="00651373">
        <w:rPr>
          <w:rFonts w:ascii="Arial" w:hAnsi="Arial"/>
          <w:b/>
          <w:kern w:val="2"/>
          <w:sz w:val="28"/>
          <w:szCs w:val="24"/>
          <w:lang w:val="ru-RU" w:eastAsia="ko-KR"/>
        </w:rPr>
        <w:t xml:space="preserve"> </w:t>
      </w:r>
      <w:r w:rsidRPr="00651373">
        <w:rPr>
          <w:rFonts w:ascii="Times New Roman" w:hAnsi="Times New Roman"/>
          <w:kern w:val="2"/>
          <w:sz w:val="28"/>
          <w:szCs w:val="24"/>
          <w:lang w:val="ru-RU" w:eastAsia="ko-KR"/>
        </w:rPr>
        <w:t>«Лабораторна діагностика». Завдання згруповані згідно розділів дисципліни, в додатках представлені таблиці з довідковим матеріалом. Еталони вирішення типових ситуаційних завдань приведені в методичних вказівках до практичних занять для студентів.</w:t>
      </w:r>
    </w:p>
    <w:p w:rsidR="00651373" w:rsidRPr="00651373" w:rsidRDefault="00651373" w:rsidP="00651373">
      <w:pPr>
        <w:autoSpaceDE w:val="0"/>
        <w:autoSpaceDN w:val="0"/>
        <w:spacing w:after="0"/>
        <w:jc w:val="both"/>
        <w:rPr>
          <w:rFonts w:ascii="Times New Roman" w:hAnsi="Times New Roman"/>
          <w:kern w:val="2"/>
          <w:szCs w:val="24"/>
          <w:lang w:val="ru-RU" w:eastAsia="ko-KR"/>
        </w:rPr>
      </w:pPr>
    </w:p>
    <w:p w:rsidR="00651373" w:rsidRPr="00651373" w:rsidRDefault="00651373" w:rsidP="00651373">
      <w:pPr>
        <w:tabs>
          <w:tab w:val="left" w:pos="3402"/>
          <w:tab w:val="left" w:pos="6966"/>
        </w:tabs>
        <w:autoSpaceDE w:val="0"/>
        <w:autoSpaceDN w:val="0"/>
        <w:spacing w:after="0"/>
        <w:jc w:val="both"/>
        <w:rPr>
          <w:rFonts w:ascii="Times New Roman" w:hAnsi="Times New Roman"/>
          <w:spacing w:val="8"/>
          <w:kern w:val="2"/>
          <w:sz w:val="24"/>
          <w:szCs w:val="24"/>
          <w:lang w:val="ru-RU" w:eastAsia="ko-KR"/>
        </w:rPr>
      </w:pPr>
    </w:p>
    <w:p w:rsidR="00651373" w:rsidRPr="00651373" w:rsidRDefault="00651373" w:rsidP="00651373">
      <w:pPr>
        <w:tabs>
          <w:tab w:val="left" w:pos="3402"/>
          <w:tab w:val="left" w:pos="6966"/>
        </w:tabs>
        <w:autoSpaceDE w:val="0"/>
        <w:autoSpaceDN w:val="0"/>
        <w:spacing w:after="0"/>
        <w:jc w:val="both"/>
        <w:rPr>
          <w:rFonts w:ascii="Times New Roman" w:hAnsi="Times New Roman"/>
          <w:spacing w:val="8"/>
          <w:kern w:val="2"/>
          <w:sz w:val="24"/>
          <w:szCs w:val="24"/>
          <w:lang w:val="ru-RU" w:eastAsia="ko-KR"/>
        </w:rPr>
      </w:pPr>
    </w:p>
    <w:p w:rsidR="00651373" w:rsidRPr="00651373" w:rsidRDefault="00651373" w:rsidP="00651373">
      <w:pPr>
        <w:tabs>
          <w:tab w:val="left" w:pos="3402"/>
          <w:tab w:val="left" w:pos="6966"/>
        </w:tabs>
        <w:autoSpaceDE w:val="0"/>
        <w:autoSpaceDN w:val="0"/>
        <w:spacing w:after="0" w:line="240" w:lineRule="auto"/>
        <w:jc w:val="both"/>
        <w:rPr>
          <w:rFonts w:ascii="Times New Roman" w:hAnsi="Times New Roman"/>
          <w:spacing w:val="8"/>
          <w:kern w:val="2"/>
          <w:sz w:val="24"/>
          <w:szCs w:val="24"/>
          <w:lang w:val="ru-RU" w:eastAsia="ko-KR"/>
        </w:rPr>
      </w:pPr>
    </w:p>
    <w:p w:rsidR="00651373" w:rsidRPr="00651373" w:rsidRDefault="00651373" w:rsidP="00651373">
      <w:pPr>
        <w:tabs>
          <w:tab w:val="left" w:pos="3402"/>
          <w:tab w:val="left" w:pos="6966"/>
        </w:tabs>
        <w:autoSpaceDE w:val="0"/>
        <w:autoSpaceDN w:val="0"/>
        <w:spacing w:after="0" w:line="240" w:lineRule="auto"/>
        <w:jc w:val="both"/>
        <w:rPr>
          <w:rFonts w:ascii="Times New Roman" w:hAnsi="Times New Roman"/>
          <w:spacing w:val="8"/>
          <w:kern w:val="2"/>
          <w:sz w:val="24"/>
          <w:szCs w:val="24"/>
          <w:lang w:val="ru-RU" w:eastAsia="ko-KR"/>
        </w:rPr>
      </w:pPr>
    </w:p>
    <w:p w:rsidR="00651373" w:rsidRPr="00651373" w:rsidRDefault="00651373" w:rsidP="00651373">
      <w:pPr>
        <w:tabs>
          <w:tab w:val="left" w:pos="3402"/>
          <w:tab w:val="left" w:pos="6966"/>
        </w:tabs>
        <w:autoSpaceDE w:val="0"/>
        <w:autoSpaceDN w:val="0"/>
        <w:spacing w:after="0" w:line="240" w:lineRule="auto"/>
        <w:jc w:val="both"/>
        <w:rPr>
          <w:rFonts w:ascii="Times New Roman" w:hAnsi="Times New Roman"/>
          <w:spacing w:val="8"/>
          <w:kern w:val="2"/>
          <w:sz w:val="24"/>
          <w:szCs w:val="24"/>
          <w:lang w:val="ru-RU" w:eastAsia="ko-KR"/>
        </w:rPr>
      </w:pPr>
    </w:p>
    <w:p w:rsidR="00651373" w:rsidRPr="00651373" w:rsidRDefault="00651373" w:rsidP="00651373">
      <w:pPr>
        <w:tabs>
          <w:tab w:val="left" w:pos="3402"/>
          <w:tab w:val="left" w:pos="6966"/>
        </w:tabs>
        <w:autoSpaceDE w:val="0"/>
        <w:autoSpaceDN w:val="0"/>
        <w:spacing w:after="0" w:line="240" w:lineRule="auto"/>
        <w:jc w:val="both"/>
        <w:rPr>
          <w:rFonts w:ascii="Times New Roman" w:hAnsi="Times New Roman"/>
          <w:spacing w:val="8"/>
          <w:kern w:val="2"/>
          <w:sz w:val="24"/>
          <w:szCs w:val="24"/>
          <w:lang w:val="ru-RU" w:eastAsia="ko-KR"/>
        </w:rPr>
      </w:pPr>
    </w:p>
    <w:p w:rsidR="00651373" w:rsidRPr="00651373" w:rsidRDefault="0030720A" w:rsidP="00651373">
      <w:pPr>
        <w:tabs>
          <w:tab w:val="left" w:pos="5103"/>
          <w:tab w:val="left" w:pos="5670"/>
        </w:tabs>
        <w:autoSpaceDE w:val="0"/>
        <w:autoSpaceDN w:val="0"/>
        <w:spacing w:after="0" w:line="240" w:lineRule="auto"/>
        <w:ind w:left="5760" w:right="-1"/>
        <w:jc w:val="both"/>
        <w:rPr>
          <w:rFonts w:ascii="Times New Roman" w:hAnsi="Times New Roman"/>
          <w:kern w:val="2"/>
          <w:sz w:val="24"/>
          <w:szCs w:val="24"/>
          <w:lang w:eastAsia="ko-KR"/>
        </w:rPr>
      </w:pPr>
      <w:r>
        <w:rPr>
          <w:rFonts w:ascii="Times New Roman" w:hAnsi="Times New Roman"/>
          <w:kern w:val="2"/>
          <w:sz w:val="24"/>
          <w:szCs w:val="24"/>
          <w:lang w:val="ru-RU" w:eastAsia="ko-KR"/>
        </w:rPr>
        <w:t xml:space="preserve">Методичні </w:t>
      </w:r>
      <w:r>
        <w:rPr>
          <w:rFonts w:ascii="Times New Roman" w:hAnsi="Times New Roman"/>
          <w:kern w:val="2"/>
          <w:sz w:val="24"/>
          <w:szCs w:val="24"/>
          <w:lang w:eastAsia="ko-KR"/>
        </w:rPr>
        <w:t>вказівки</w:t>
      </w:r>
      <w:r w:rsidR="00651373" w:rsidRPr="00651373">
        <w:rPr>
          <w:rFonts w:ascii="Times New Roman" w:hAnsi="Times New Roman"/>
          <w:kern w:val="2"/>
          <w:sz w:val="24"/>
          <w:szCs w:val="24"/>
          <w:lang w:val="ru-RU" w:eastAsia="ko-KR"/>
        </w:rPr>
        <w:t xml:space="preserve"> для студентів</w:t>
      </w:r>
    </w:p>
    <w:p w:rsidR="00651373" w:rsidRPr="00651373" w:rsidRDefault="00651373" w:rsidP="00651373">
      <w:pPr>
        <w:autoSpaceDE w:val="0"/>
        <w:autoSpaceDN w:val="0"/>
        <w:spacing w:after="0" w:line="240" w:lineRule="auto"/>
        <w:ind w:right="-1" w:firstLine="5760"/>
        <w:jc w:val="both"/>
        <w:rPr>
          <w:rFonts w:ascii="Times New Roman" w:hAnsi="Times New Roman"/>
          <w:kern w:val="2"/>
          <w:sz w:val="24"/>
          <w:szCs w:val="24"/>
          <w:lang w:val="ru-RU" w:eastAsia="ko-KR"/>
        </w:rPr>
      </w:pPr>
      <w:r w:rsidRPr="00651373">
        <w:rPr>
          <w:rFonts w:ascii="Times New Roman" w:hAnsi="Times New Roman"/>
          <w:spacing w:val="-1"/>
          <w:kern w:val="2"/>
          <w:sz w:val="24"/>
          <w:szCs w:val="24"/>
          <w:lang w:val="ru-RU" w:eastAsia="ko-KR"/>
        </w:rPr>
        <w:t xml:space="preserve">затверджено  на  засіданні  </w:t>
      </w:r>
      <w:r w:rsidR="00AC6BD5">
        <w:rPr>
          <w:rFonts w:ascii="Times New Roman" w:hAnsi="Times New Roman"/>
          <w:kern w:val="2"/>
          <w:sz w:val="24"/>
          <w:szCs w:val="24"/>
          <w:lang w:val="ru-RU" w:eastAsia="ko-KR"/>
        </w:rPr>
        <w:t>ЦМР</w:t>
      </w:r>
      <w:r w:rsidRPr="00651373">
        <w:rPr>
          <w:rFonts w:ascii="Times New Roman" w:hAnsi="Times New Roman"/>
          <w:kern w:val="2"/>
          <w:sz w:val="24"/>
          <w:szCs w:val="24"/>
          <w:lang w:val="ru-RU" w:eastAsia="ko-KR"/>
        </w:rPr>
        <w:t xml:space="preserve"> </w:t>
      </w:r>
    </w:p>
    <w:p w:rsidR="00651373" w:rsidRPr="00651373" w:rsidRDefault="00651373" w:rsidP="00651373">
      <w:pPr>
        <w:autoSpaceDE w:val="0"/>
        <w:autoSpaceDN w:val="0"/>
        <w:spacing w:after="0" w:line="240" w:lineRule="auto"/>
        <w:ind w:right="-1" w:firstLine="5760"/>
        <w:jc w:val="both"/>
        <w:rPr>
          <w:rFonts w:ascii="Times New Roman" w:hAnsi="Times New Roman"/>
          <w:spacing w:val="-1"/>
          <w:kern w:val="2"/>
          <w:sz w:val="24"/>
          <w:szCs w:val="24"/>
          <w:lang w:val="ru-RU" w:eastAsia="ko-KR"/>
        </w:rPr>
      </w:pPr>
      <w:r w:rsidRPr="00651373">
        <w:rPr>
          <w:rFonts w:ascii="Times New Roman" w:hAnsi="Times New Roman"/>
          <w:kern w:val="2"/>
          <w:sz w:val="24"/>
          <w:szCs w:val="24"/>
          <w:lang w:val="ru-RU" w:eastAsia="ko-KR"/>
        </w:rPr>
        <w:t xml:space="preserve">ЗДМУ </w:t>
      </w:r>
    </w:p>
    <w:p w:rsidR="00651373" w:rsidRPr="00651373" w:rsidRDefault="006A4EB3" w:rsidP="00651373">
      <w:pPr>
        <w:autoSpaceDE w:val="0"/>
        <w:autoSpaceDN w:val="0"/>
        <w:spacing w:after="0" w:line="240" w:lineRule="auto"/>
        <w:ind w:right="-1" w:firstLine="5760"/>
        <w:jc w:val="both"/>
        <w:rPr>
          <w:rFonts w:ascii="Times New Roman" w:hAnsi="Times New Roman"/>
          <w:kern w:val="2"/>
          <w:sz w:val="24"/>
          <w:szCs w:val="24"/>
          <w:lang w:val="ru-RU" w:eastAsia="ko-KR"/>
        </w:rPr>
      </w:pPr>
      <w:r>
        <w:rPr>
          <w:rFonts w:ascii="Times New Roman" w:hAnsi="Times New Roman"/>
          <w:kern w:val="2"/>
          <w:sz w:val="24"/>
          <w:szCs w:val="24"/>
          <w:lang w:val="ru-RU" w:eastAsia="ko-KR"/>
        </w:rPr>
        <w:t>від  201</w:t>
      </w:r>
      <w:r w:rsidR="003F4C99">
        <w:rPr>
          <w:rFonts w:ascii="Times New Roman" w:hAnsi="Times New Roman"/>
          <w:kern w:val="2"/>
          <w:sz w:val="24"/>
          <w:szCs w:val="24"/>
          <w:lang w:val="en-US" w:eastAsia="ko-KR"/>
        </w:rPr>
        <w:t>4</w:t>
      </w:r>
      <w:r w:rsidR="00651373">
        <w:rPr>
          <w:rFonts w:ascii="Times New Roman" w:hAnsi="Times New Roman"/>
          <w:kern w:val="2"/>
          <w:sz w:val="24"/>
          <w:szCs w:val="24"/>
          <w:lang w:val="ru-RU" w:eastAsia="ko-KR"/>
        </w:rPr>
        <w:t xml:space="preserve">  протокол № 5.</w:t>
      </w:r>
    </w:p>
    <w:p w:rsidR="00651373" w:rsidRPr="00651373" w:rsidRDefault="00651373" w:rsidP="00651373">
      <w:pPr>
        <w:tabs>
          <w:tab w:val="left" w:pos="6966"/>
        </w:tabs>
        <w:autoSpaceDE w:val="0"/>
        <w:autoSpaceDN w:val="0"/>
        <w:spacing w:after="0" w:line="240" w:lineRule="auto"/>
        <w:rPr>
          <w:spacing w:val="8"/>
          <w:kern w:val="2"/>
          <w:sz w:val="28"/>
          <w:szCs w:val="24"/>
          <w:lang w:val="ru-RU" w:eastAsia="ko-KR"/>
        </w:rPr>
      </w:pPr>
    </w:p>
    <w:p w:rsidR="00651373" w:rsidRPr="00651373" w:rsidRDefault="00651373" w:rsidP="00651373">
      <w:pPr>
        <w:widowControl w:val="0"/>
        <w:wordWrap w:val="0"/>
        <w:autoSpaceDE w:val="0"/>
        <w:autoSpaceDN w:val="0"/>
        <w:spacing w:after="0" w:line="240" w:lineRule="auto"/>
        <w:jc w:val="both"/>
        <w:rPr>
          <w:rFonts w:eastAsia="Calibri" w:hAnsi="Times New Roman"/>
          <w:kern w:val="2"/>
          <w:sz w:val="20"/>
          <w:szCs w:val="24"/>
          <w:lang w:val="ru-RU" w:eastAsia="ko-KR"/>
        </w:rPr>
      </w:pPr>
    </w:p>
    <w:p w:rsidR="0041229A" w:rsidRDefault="0041229A" w:rsidP="00424A23">
      <w:pPr>
        <w:shd w:val="clear" w:color="auto" w:fill="FFFFFF"/>
        <w:spacing w:before="274" w:line="360" w:lineRule="auto"/>
        <w:ind w:right="175"/>
        <w:rPr>
          <w:rFonts w:ascii="Times New Roman" w:hAnsi="Times New Roman"/>
          <w:b/>
          <w:sz w:val="28"/>
          <w:szCs w:val="28"/>
          <w:lang w:val="en-US"/>
        </w:rPr>
      </w:pPr>
    </w:p>
    <w:p w:rsidR="00C22C5A" w:rsidRDefault="009304DA" w:rsidP="00424A23">
      <w:pPr>
        <w:shd w:val="clear" w:color="auto" w:fill="FFFFFF"/>
        <w:spacing w:before="274" w:line="360" w:lineRule="auto"/>
        <w:ind w:right="175"/>
        <w:rPr>
          <w:rFonts w:ascii="Times New Roman" w:hAnsi="Times New Roman"/>
          <w:b/>
          <w:sz w:val="28"/>
          <w:szCs w:val="28"/>
          <w:lang w:val="ru-RU"/>
        </w:rPr>
      </w:pPr>
      <w:r>
        <w:rPr>
          <w:rFonts w:ascii="Times New Roman" w:hAnsi="Times New Roman"/>
          <w:b/>
          <w:sz w:val="28"/>
          <w:szCs w:val="28"/>
          <w:lang w:val="ru-RU"/>
        </w:rPr>
        <w:t xml:space="preserve">        </w:t>
      </w:r>
      <w:r w:rsidR="006A4EB3">
        <w:rPr>
          <w:rFonts w:ascii="Times New Roman" w:hAnsi="Times New Roman"/>
          <w:b/>
          <w:sz w:val="28"/>
          <w:szCs w:val="28"/>
          <w:lang w:val="ru-RU"/>
        </w:rPr>
        <w:t xml:space="preserve">                           </w:t>
      </w:r>
    </w:p>
    <w:p w:rsidR="00C22C5A" w:rsidRDefault="00C22C5A" w:rsidP="00424A23">
      <w:pPr>
        <w:shd w:val="clear" w:color="auto" w:fill="FFFFFF"/>
        <w:spacing w:before="274" w:line="360" w:lineRule="auto"/>
        <w:ind w:right="175"/>
        <w:rPr>
          <w:rFonts w:ascii="Times New Roman" w:hAnsi="Times New Roman"/>
          <w:b/>
          <w:sz w:val="28"/>
          <w:szCs w:val="28"/>
          <w:lang w:val="ru-RU"/>
        </w:rPr>
      </w:pPr>
    </w:p>
    <w:p w:rsidR="00C22C5A" w:rsidRDefault="00C22C5A" w:rsidP="00424A23">
      <w:pPr>
        <w:shd w:val="clear" w:color="auto" w:fill="FFFFFF"/>
        <w:spacing w:before="274" w:line="360" w:lineRule="auto"/>
        <w:ind w:right="175"/>
        <w:rPr>
          <w:rFonts w:ascii="Times New Roman" w:hAnsi="Times New Roman"/>
          <w:b/>
          <w:sz w:val="28"/>
          <w:szCs w:val="28"/>
          <w:lang w:val="ru-RU"/>
        </w:rPr>
      </w:pPr>
    </w:p>
    <w:p w:rsidR="00C22C5A" w:rsidRDefault="00C22C5A" w:rsidP="00424A23">
      <w:pPr>
        <w:shd w:val="clear" w:color="auto" w:fill="FFFFFF"/>
        <w:spacing w:before="274" w:line="360" w:lineRule="auto"/>
        <w:ind w:right="175"/>
        <w:rPr>
          <w:rFonts w:ascii="Times New Roman" w:hAnsi="Times New Roman"/>
          <w:b/>
          <w:sz w:val="28"/>
          <w:szCs w:val="28"/>
          <w:lang w:val="ru-RU"/>
        </w:rPr>
      </w:pPr>
    </w:p>
    <w:p w:rsidR="006A4EB3" w:rsidRDefault="00C22C5A" w:rsidP="00424A23">
      <w:pPr>
        <w:shd w:val="clear" w:color="auto" w:fill="FFFFFF"/>
        <w:spacing w:before="274" w:line="360" w:lineRule="auto"/>
        <w:ind w:right="175"/>
        <w:rPr>
          <w:rFonts w:ascii="Times New Roman" w:hAnsi="Times New Roman"/>
          <w:b/>
          <w:sz w:val="28"/>
          <w:szCs w:val="28"/>
          <w:lang w:val="ru-RU"/>
        </w:rPr>
      </w:pPr>
      <w:r>
        <w:rPr>
          <w:rFonts w:ascii="Times New Roman" w:hAnsi="Times New Roman"/>
          <w:b/>
          <w:sz w:val="28"/>
          <w:szCs w:val="28"/>
          <w:lang w:val="ru-RU"/>
        </w:rPr>
        <w:t xml:space="preserve">                                           </w:t>
      </w:r>
    </w:p>
    <w:p w:rsidR="006A4EB3" w:rsidRDefault="006A4EB3" w:rsidP="00424A23">
      <w:pPr>
        <w:shd w:val="clear" w:color="auto" w:fill="FFFFFF"/>
        <w:spacing w:before="274" w:line="360" w:lineRule="auto"/>
        <w:ind w:right="175"/>
        <w:rPr>
          <w:rFonts w:ascii="Times New Roman" w:hAnsi="Times New Roman"/>
          <w:b/>
          <w:sz w:val="28"/>
          <w:szCs w:val="28"/>
          <w:lang w:val="ru-RU"/>
        </w:rPr>
      </w:pPr>
    </w:p>
    <w:p w:rsidR="00424A23" w:rsidRPr="006A4EB3" w:rsidRDefault="006A4EB3" w:rsidP="006A4EB3">
      <w:pPr>
        <w:shd w:val="clear" w:color="auto" w:fill="FFFFFF"/>
        <w:spacing w:before="274" w:line="360" w:lineRule="auto"/>
        <w:ind w:right="175"/>
        <w:jc w:val="center"/>
        <w:rPr>
          <w:rFonts w:ascii="Times New Roman" w:hAnsi="Times New Roman"/>
          <w:b/>
          <w:i/>
          <w:sz w:val="28"/>
          <w:szCs w:val="28"/>
        </w:rPr>
      </w:pPr>
      <w:r w:rsidRPr="006A4EB3">
        <w:rPr>
          <w:rFonts w:ascii="Times New Roman" w:hAnsi="Times New Roman"/>
          <w:b/>
          <w:i/>
          <w:sz w:val="28"/>
          <w:szCs w:val="28"/>
        </w:rPr>
        <w:lastRenderedPageBreak/>
        <w:t xml:space="preserve">      </w:t>
      </w:r>
      <w:r w:rsidR="00424A23" w:rsidRPr="006A4EB3">
        <w:rPr>
          <w:rFonts w:ascii="Times New Roman" w:hAnsi="Times New Roman"/>
          <w:i/>
          <w:sz w:val="28"/>
          <w:szCs w:val="28"/>
        </w:rPr>
        <w:t>МОДУЛЬ №1.</w:t>
      </w:r>
    </w:p>
    <w:p w:rsidR="00424A23" w:rsidRDefault="00424A23" w:rsidP="00424A23">
      <w:pPr>
        <w:pStyle w:val="23"/>
        <w:jc w:val="center"/>
        <w:rPr>
          <w:rFonts w:ascii="Times New Roman" w:hAnsi="Times New Roman"/>
          <w:b/>
          <w:sz w:val="28"/>
          <w:szCs w:val="28"/>
          <w:lang w:val="uk-UA"/>
        </w:rPr>
      </w:pPr>
      <w:r>
        <w:rPr>
          <w:rFonts w:ascii="Times New Roman" w:hAnsi="Times New Roman"/>
          <w:b/>
          <w:sz w:val="28"/>
          <w:szCs w:val="28"/>
          <w:lang w:val="uk-UA"/>
        </w:rPr>
        <w:t xml:space="preserve"> </w:t>
      </w:r>
    </w:p>
    <w:tbl>
      <w:tblPr>
        <w:tblpPr w:leftFromText="180" w:rightFromText="180" w:bottomFromText="200" w:vertAnchor="text" w:tblpXSpec="center" w:tblpY="1"/>
        <w:tblOverlap w:val="never"/>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9"/>
        <w:gridCol w:w="7094"/>
        <w:gridCol w:w="1242"/>
      </w:tblGrid>
      <w:tr w:rsidR="00424A23" w:rsidTr="00424A23">
        <w:trPr>
          <w:trHeight w:val="1128"/>
        </w:trPr>
        <w:tc>
          <w:tcPr>
            <w:tcW w:w="127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i/>
                <w:sz w:val="28"/>
                <w:szCs w:val="28"/>
                <w:lang w:eastAsia="en-US"/>
              </w:rPr>
            </w:pPr>
            <w:r>
              <w:rPr>
                <w:rFonts w:ascii="Times New Roman" w:hAnsi="Times New Roman"/>
                <w:i/>
                <w:sz w:val="28"/>
                <w:szCs w:val="28"/>
                <w:lang w:eastAsia="en-US"/>
              </w:rPr>
              <w:t>№</w:t>
            </w:r>
          </w:p>
          <w:p w:rsidR="00424A23" w:rsidRDefault="00424A23">
            <w:pPr>
              <w:spacing w:line="360" w:lineRule="auto"/>
              <w:jc w:val="center"/>
              <w:rPr>
                <w:rFonts w:ascii="Times New Roman" w:hAnsi="Times New Roman"/>
                <w:i/>
                <w:sz w:val="28"/>
                <w:szCs w:val="28"/>
                <w:lang w:eastAsia="en-US"/>
              </w:rPr>
            </w:pPr>
            <w:r>
              <w:rPr>
                <w:rFonts w:ascii="Times New Roman" w:hAnsi="Times New Roman"/>
                <w:i/>
                <w:sz w:val="28"/>
                <w:szCs w:val="28"/>
                <w:lang w:eastAsia="en-US"/>
              </w:rPr>
              <w:t xml:space="preserve"> п/п</w:t>
            </w:r>
          </w:p>
        </w:tc>
        <w:tc>
          <w:tcPr>
            <w:tcW w:w="7090" w:type="dxa"/>
            <w:tcBorders>
              <w:top w:val="single" w:sz="4" w:space="0" w:color="auto"/>
              <w:left w:val="single" w:sz="4" w:space="0" w:color="auto"/>
              <w:bottom w:val="single" w:sz="2"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Тема заняття</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Стор.</w:t>
            </w:r>
          </w:p>
        </w:tc>
      </w:tr>
      <w:tr w:rsidR="00424A23" w:rsidTr="00424A23">
        <w:trPr>
          <w:trHeight w:val="1097"/>
        </w:trPr>
        <w:tc>
          <w:tcPr>
            <w:tcW w:w="1278" w:type="dxa"/>
            <w:tcBorders>
              <w:top w:val="single" w:sz="4" w:space="0" w:color="auto"/>
              <w:left w:val="single" w:sz="4" w:space="0" w:color="auto"/>
              <w:bottom w:val="single" w:sz="4" w:space="0" w:color="auto"/>
              <w:right w:val="single" w:sz="2"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2" w:space="0" w:color="auto"/>
              <w:left w:val="single" w:sz="2" w:space="0" w:color="auto"/>
              <w:bottom w:val="single" w:sz="2" w:space="0" w:color="auto"/>
              <w:right w:val="single" w:sz="2" w:space="0" w:color="auto"/>
            </w:tcBorders>
            <w:hideMark/>
          </w:tcPr>
          <w:p w:rsidR="00424A23" w:rsidRDefault="00424A23">
            <w:pPr>
              <w:pStyle w:val="23"/>
              <w:tabs>
                <w:tab w:val="left" w:pos="4249"/>
              </w:tabs>
              <w:ind w:left="-107" w:right="-93"/>
              <w:jc w:val="both"/>
              <w:rPr>
                <w:rFonts w:ascii="Times New Roman" w:hAnsi="Times New Roman"/>
                <w:sz w:val="28"/>
                <w:szCs w:val="28"/>
                <w:lang w:val="uk-UA" w:eastAsia="en-US"/>
              </w:rPr>
            </w:pPr>
            <w:r>
              <w:rPr>
                <w:rFonts w:ascii="Times New Roman" w:hAnsi="Times New Roman"/>
                <w:sz w:val="28"/>
                <w:szCs w:val="28"/>
                <w:lang w:val="uk-UA" w:eastAsia="en-US"/>
              </w:rPr>
              <w:t xml:space="preserve">Структура лабораторної ланки санітарно-гігієнічного профілю. Правила організації роботи та техніки безпеки у лабораторії. Сучасні методи дослідження в санітарної хімії. </w:t>
            </w:r>
          </w:p>
          <w:p w:rsidR="00424A23" w:rsidRDefault="00424A23">
            <w:pPr>
              <w:pStyle w:val="23"/>
              <w:tabs>
                <w:tab w:val="left" w:pos="4249"/>
              </w:tabs>
              <w:ind w:left="-107" w:right="-93"/>
              <w:jc w:val="both"/>
              <w:rPr>
                <w:rFonts w:ascii="Times New Roman" w:hAnsi="Times New Roman"/>
                <w:sz w:val="28"/>
                <w:szCs w:val="28"/>
                <w:lang w:val="uk-UA" w:eastAsia="en-US"/>
              </w:rPr>
            </w:pPr>
            <w:r>
              <w:rPr>
                <w:rFonts w:ascii="Times New Roman" w:hAnsi="Times New Roman"/>
                <w:sz w:val="28"/>
                <w:szCs w:val="28"/>
                <w:lang w:val="uk-UA" w:eastAsia="en-US"/>
              </w:rPr>
              <w:t>Поняття о метрології та стандартизації.</w:t>
            </w:r>
          </w:p>
        </w:tc>
        <w:tc>
          <w:tcPr>
            <w:tcW w:w="1241" w:type="dxa"/>
            <w:tcBorders>
              <w:top w:val="single" w:sz="4" w:space="0" w:color="auto"/>
              <w:left w:val="single" w:sz="2"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4</w:t>
            </w:r>
          </w:p>
        </w:tc>
      </w:tr>
      <w:tr w:rsidR="00424A23" w:rsidTr="00424A23">
        <w:trPr>
          <w:trHeight w:val="700"/>
        </w:trPr>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2"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Освітлення помешкань. Вимірювання освітлення.</w:t>
            </w:r>
          </w:p>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Мікроклімат. Вимірювання параметрів мікроклімату.</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F13E01">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7</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 xml:space="preserve">Організація лабораторного контролю атмосферного повітря. </w:t>
            </w:r>
          </w:p>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Визначення вмісту окисі вуглецю та ртуті з використанням газоаналізаторів.</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rPr>
                <w:rFonts w:ascii="Times New Roman" w:hAnsi="Times New Roman"/>
                <w:sz w:val="28"/>
                <w:szCs w:val="28"/>
                <w:lang w:val="ru-RU" w:eastAsia="en-US"/>
              </w:rPr>
            </w:pPr>
            <w:r w:rsidRPr="00424A23">
              <w:rPr>
                <w:rFonts w:ascii="Times New Roman" w:hAnsi="Times New Roman"/>
                <w:sz w:val="28"/>
                <w:szCs w:val="28"/>
                <w:lang w:eastAsia="en-US"/>
              </w:rPr>
              <w:t xml:space="preserve">    </w:t>
            </w:r>
            <w:r w:rsidRPr="009304DA">
              <w:rPr>
                <w:rFonts w:ascii="Times New Roman" w:hAnsi="Times New Roman"/>
                <w:sz w:val="28"/>
                <w:szCs w:val="28"/>
                <w:lang w:eastAsia="en-US"/>
              </w:rPr>
              <w:t xml:space="preserve"> </w:t>
            </w:r>
            <w:r>
              <w:rPr>
                <w:rFonts w:ascii="Times New Roman" w:hAnsi="Times New Roman"/>
                <w:sz w:val="28"/>
                <w:szCs w:val="28"/>
                <w:lang w:val="ru-RU" w:eastAsia="en-US"/>
              </w:rPr>
              <w:t>12</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AA45B4" w:rsidRDefault="00424A23">
            <w:pPr>
              <w:pStyle w:val="23"/>
              <w:tabs>
                <w:tab w:val="left" w:pos="4249"/>
              </w:tabs>
              <w:ind w:left="-107" w:right="-93"/>
              <w:rPr>
                <w:rFonts w:ascii="Times New Roman" w:hAnsi="Times New Roman"/>
                <w:sz w:val="28"/>
                <w:szCs w:val="28"/>
                <w:lang w:val="en-US" w:eastAsia="en-US"/>
              </w:rPr>
            </w:pPr>
            <w:r>
              <w:rPr>
                <w:rFonts w:ascii="Times New Roman" w:hAnsi="Times New Roman"/>
                <w:sz w:val="28"/>
                <w:szCs w:val="28"/>
                <w:lang w:val="uk-UA" w:eastAsia="en-US"/>
              </w:rPr>
              <w:t>Вимірювання неіонізуючого випромінювання.</w:t>
            </w:r>
          </w:p>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Змістовий модуль1.</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18</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Повітря закритих помешкань. Визначення окисі азоту у повітрі фотометричним методом.</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24</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Фізико-хімічні дослідження грунту. Визначення хлорід-іона у водній витяжці.</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30</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Контроль якості питної води відповідно з нормами діючих норм НД. Визначення загальної жорсткості.</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37</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Контроль за санітарним станом води водойма. Визначення аміаку у воді.</w:t>
            </w:r>
            <w:r w:rsidR="00AA45B4">
              <w:rPr>
                <w:rFonts w:ascii="Times New Roman" w:hAnsi="Times New Roman"/>
                <w:sz w:val="28"/>
                <w:szCs w:val="28"/>
                <w:lang w:val="en-US" w:eastAsia="en-US"/>
              </w:rPr>
              <w:t xml:space="preserve"> </w:t>
            </w:r>
            <w:r>
              <w:rPr>
                <w:rFonts w:ascii="Times New Roman" w:hAnsi="Times New Roman"/>
                <w:sz w:val="28"/>
                <w:szCs w:val="28"/>
                <w:lang w:val="uk-UA" w:eastAsia="en-US"/>
              </w:rPr>
              <w:t>Змістовий модуль2.</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42</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Фізичні фактори. Вимірювання шуму та вібрації.</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45</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Повітря робочої зони. Визначення стіролу у повітрі.</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49</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Визначення складу формальдегіду у повітрі робочої зони.Змістовий модуль3.</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54</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Експертиза харчових продуктів. Визначення миш’яку.</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60</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Експертиза напоїв. Визначення двоокисі вуглецю та гідрокарбонат-іонів у мінеральній воді.</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64</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Харчові добавки. Визначення бензоата натрію у пресервах.</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69</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Мікотоксини. Визначення афла-токсина В</w:t>
            </w:r>
            <w:r>
              <w:rPr>
                <w:rFonts w:ascii="Times New Roman" w:hAnsi="Times New Roman"/>
                <w:sz w:val="28"/>
                <w:szCs w:val="28"/>
                <w:vertAlign w:val="subscript"/>
                <w:lang w:val="uk-UA" w:eastAsia="en-US"/>
              </w:rPr>
              <w:t xml:space="preserve">1 </w:t>
            </w:r>
            <w:r>
              <w:rPr>
                <w:rFonts w:ascii="Times New Roman" w:hAnsi="Times New Roman"/>
                <w:sz w:val="28"/>
                <w:szCs w:val="28"/>
                <w:lang w:val="uk-UA" w:eastAsia="en-US"/>
              </w:rPr>
              <w:t>у харчових продуктах. Змістовий модуль4.</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73</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tcPr>
          <w:p w:rsidR="00424A23" w:rsidRDefault="00424A23">
            <w:pPr>
              <w:numPr>
                <w:ilvl w:val="0"/>
                <w:numId w:val="2"/>
              </w:numPr>
              <w:spacing w:after="0" w:line="360" w:lineRule="auto"/>
              <w:jc w:val="center"/>
              <w:rPr>
                <w:rFonts w:ascii="Times New Roman" w:hAnsi="Times New Roman"/>
                <w:sz w:val="28"/>
                <w:szCs w:val="28"/>
                <w:lang w:eastAsia="en-US"/>
              </w:rPr>
            </w:pP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Дослідження посуду з корозійно - стійкої сталі. Умови моделювання та визначення заліза.</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78</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after="0" w:line="360" w:lineRule="auto"/>
              <w:rPr>
                <w:rFonts w:ascii="Times New Roman" w:hAnsi="Times New Roman"/>
                <w:sz w:val="28"/>
                <w:szCs w:val="28"/>
                <w:lang w:eastAsia="en-US"/>
              </w:rPr>
            </w:pPr>
            <w:r>
              <w:rPr>
                <w:rFonts w:ascii="Times New Roman" w:hAnsi="Times New Roman"/>
                <w:sz w:val="28"/>
                <w:szCs w:val="28"/>
                <w:lang w:eastAsia="en-US"/>
              </w:rPr>
              <w:t xml:space="preserve">       17.    </w:t>
            </w: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Експертиза виробів для контакту з харчовими продуктами. Умови моделювання.</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82</w:t>
            </w:r>
          </w:p>
        </w:tc>
      </w:tr>
      <w:tr w:rsidR="00424A23" w:rsidTr="00424A23">
        <w:tc>
          <w:tcPr>
            <w:tcW w:w="127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after="0" w:line="360" w:lineRule="auto"/>
              <w:rPr>
                <w:rFonts w:ascii="Times New Roman" w:hAnsi="Times New Roman"/>
                <w:sz w:val="28"/>
                <w:szCs w:val="28"/>
                <w:lang w:eastAsia="en-US"/>
              </w:rPr>
            </w:pPr>
            <w:r>
              <w:rPr>
                <w:rFonts w:ascii="Times New Roman" w:hAnsi="Times New Roman"/>
                <w:sz w:val="28"/>
                <w:szCs w:val="28"/>
                <w:lang w:eastAsia="en-US"/>
              </w:rPr>
              <w:t xml:space="preserve">      18</w:t>
            </w:r>
          </w:p>
        </w:tc>
        <w:tc>
          <w:tcPr>
            <w:tcW w:w="709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23"/>
              <w:tabs>
                <w:tab w:val="left" w:pos="4249"/>
              </w:tabs>
              <w:ind w:left="-107" w:right="-93"/>
              <w:rPr>
                <w:rFonts w:ascii="Times New Roman" w:hAnsi="Times New Roman"/>
                <w:sz w:val="28"/>
                <w:szCs w:val="28"/>
                <w:lang w:val="uk-UA" w:eastAsia="en-US"/>
              </w:rPr>
            </w:pPr>
            <w:r>
              <w:rPr>
                <w:rFonts w:ascii="Times New Roman" w:hAnsi="Times New Roman"/>
                <w:sz w:val="28"/>
                <w:szCs w:val="28"/>
                <w:lang w:val="uk-UA" w:eastAsia="en-US"/>
              </w:rPr>
              <w:t>Визначення солей важких металів у виробах для контакту з харчовими продуктами. Змістовий модуль5.Підсумковий модульний контроль.</w:t>
            </w:r>
          </w:p>
        </w:tc>
        <w:tc>
          <w:tcPr>
            <w:tcW w:w="1241"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86</w:t>
            </w:r>
          </w:p>
        </w:tc>
      </w:tr>
    </w:tbl>
    <w:p w:rsidR="00424A23" w:rsidRPr="006A4EB3" w:rsidRDefault="00424A23" w:rsidP="00424A23">
      <w:pPr>
        <w:shd w:val="clear" w:color="auto" w:fill="FFFFFF"/>
        <w:spacing w:before="274" w:line="360" w:lineRule="auto"/>
        <w:ind w:right="175"/>
        <w:rPr>
          <w:rFonts w:ascii="Times New Roman" w:eastAsiaTheme="minorEastAsia" w:hAnsi="Times New Roman"/>
          <w:i/>
          <w:sz w:val="28"/>
          <w:szCs w:val="28"/>
        </w:rPr>
      </w:pPr>
      <w:r>
        <w:rPr>
          <w:rFonts w:ascii="Times New Roman" w:hAnsi="Times New Roman"/>
          <w:sz w:val="28"/>
          <w:szCs w:val="28"/>
        </w:rPr>
        <w:t xml:space="preserve">                                           </w:t>
      </w:r>
      <w:r w:rsidRPr="006A4EB3">
        <w:rPr>
          <w:rFonts w:ascii="Times New Roman" w:hAnsi="Times New Roman"/>
          <w:i/>
          <w:sz w:val="28"/>
          <w:szCs w:val="28"/>
        </w:rPr>
        <w:t>МОДУЛЬ №2.</w:t>
      </w:r>
    </w:p>
    <w:tbl>
      <w:tblPr>
        <w:tblW w:w="978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6945"/>
        <w:gridCol w:w="1418"/>
      </w:tblGrid>
      <w:tr w:rsidR="00424A23" w:rsidTr="00424A23">
        <w:trPr>
          <w:trHeight w:val="915"/>
        </w:trPr>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i/>
                <w:sz w:val="28"/>
                <w:szCs w:val="28"/>
                <w:lang w:eastAsia="en-US"/>
              </w:rPr>
            </w:pPr>
            <w:r>
              <w:rPr>
                <w:rFonts w:ascii="Times New Roman" w:hAnsi="Times New Roman"/>
                <w:i/>
                <w:sz w:val="28"/>
                <w:szCs w:val="28"/>
                <w:lang w:eastAsia="en-US"/>
              </w:rPr>
              <w:t>№ п.п</w:t>
            </w:r>
          </w:p>
        </w:tc>
        <w:tc>
          <w:tcPr>
            <w:tcW w:w="6946"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4"/>
              <w:spacing w:line="360" w:lineRule="auto"/>
              <w:rPr>
                <w:b w:val="0"/>
                <w:color w:val="000000" w:themeColor="text1"/>
                <w:sz w:val="28"/>
                <w:szCs w:val="28"/>
                <w:lang w:eastAsia="en-US"/>
              </w:rPr>
            </w:pPr>
            <w:r>
              <w:rPr>
                <w:b w:val="0"/>
                <w:i/>
                <w:color w:val="000000" w:themeColor="text1"/>
                <w:sz w:val="28"/>
                <w:szCs w:val="28"/>
                <w:lang w:eastAsia="en-US"/>
              </w:rPr>
              <w:t xml:space="preserve">                                 Тема заняття</w:t>
            </w:r>
          </w:p>
        </w:tc>
        <w:tc>
          <w:tcPr>
            <w:tcW w:w="1418" w:type="dxa"/>
            <w:tcBorders>
              <w:top w:val="single" w:sz="4" w:space="0" w:color="auto"/>
              <w:left w:val="single" w:sz="4" w:space="0" w:color="auto"/>
              <w:bottom w:val="single" w:sz="4" w:space="0" w:color="auto"/>
              <w:right w:val="single" w:sz="4" w:space="0" w:color="auto"/>
            </w:tcBorders>
            <w:vAlign w:val="center"/>
          </w:tcPr>
          <w:p w:rsidR="00424A23" w:rsidRDefault="00424A23">
            <w:pPr>
              <w:spacing w:line="360" w:lineRule="auto"/>
              <w:jc w:val="center"/>
              <w:rPr>
                <w:rFonts w:ascii="Times New Roman" w:hAnsi="Times New Roman"/>
                <w:sz w:val="28"/>
                <w:szCs w:val="28"/>
                <w:lang w:eastAsia="en-US"/>
              </w:rPr>
            </w:pPr>
          </w:p>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Стор.</w:t>
            </w:r>
          </w:p>
        </w:tc>
      </w:tr>
      <w:tr w:rsidR="00424A23" w:rsidTr="00424A23">
        <w:trPr>
          <w:trHeight w:val="375"/>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1.</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 xml:space="preserve">Дослідження стічної води. </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90</w:t>
            </w:r>
          </w:p>
        </w:tc>
      </w:tr>
      <w:tr w:rsidR="00424A23" w:rsidTr="00424A23">
        <w:trPr>
          <w:trHeight w:val="255"/>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2.</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стічної води: визначення окислюваності, лужності, кислотності</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96</w:t>
            </w:r>
          </w:p>
        </w:tc>
      </w:tr>
      <w:tr w:rsidR="00424A23" w:rsidTr="00424A23">
        <w:trPr>
          <w:trHeight w:val="435"/>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3.</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хімічного складу води..</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101</w:t>
            </w:r>
          </w:p>
        </w:tc>
      </w:tr>
      <w:tr w:rsidR="00424A23" w:rsidTr="00424A23">
        <w:trPr>
          <w:trHeight w:val="210"/>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4.</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 xml:space="preserve">Дослідження хімічного складу </w:t>
            </w:r>
            <w:r w:rsidR="0041229A">
              <w:rPr>
                <w:rFonts w:ascii="Times New Roman" w:hAnsi="Times New Roman"/>
                <w:sz w:val="28"/>
                <w:szCs w:val="28"/>
                <w:lang w:eastAsia="en-US"/>
              </w:rPr>
              <w:t xml:space="preserve">стічної </w:t>
            </w:r>
            <w:r>
              <w:rPr>
                <w:rFonts w:ascii="Times New Roman" w:hAnsi="Times New Roman"/>
                <w:sz w:val="28"/>
                <w:szCs w:val="28"/>
                <w:lang w:eastAsia="en-US"/>
              </w:rPr>
              <w:t>води: визначення заліза і сульфатів</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105</w:t>
            </w:r>
          </w:p>
        </w:tc>
      </w:tr>
      <w:tr w:rsidR="00424A23" w:rsidTr="00424A23">
        <w:trPr>
          <w:trHeight w:val="405"/>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lastRenderedPageBreak/>
              <w:t>5.</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харчових жирів (рослинних)</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111</w:t>
            </w:r>
          </w:p>
        </w:tc>
      </w:tr>
      <w:tr w:rsidR="00424A23" w:rsidTr="00424A23">
        <w:trPr>
          <w:trHeight w:val="225"/>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6.</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харчових жирів</w:t>
            </w:r>
            <w:r w:rsidR="0041229A">
              <w:rPr>
                <w:rFonts w:ascii="Times New Roman" w:hAnsi="Times New Roman"/>
                <w:sz w:val="28"/>
                <w:szCs w:val="28"/>
                <w:lang w:eastAsia="en-US"/>
              </w:rPr>
              <w:t xml:space="preserve"> </w:t>
            </w:r>
            <w:r>
              <w:rPr>
                <w:rFonts w:ascii="Times New Roman" w:hAnsi="Times New Roman"/>
                <w:sz w:val="28"/>
                <w:szCs w:val="28"/>
                <w:lang w:eastAsia="en-US"/>
              </w:rPr>
              <w:t>( тваринних)</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116</w:t>
            </w:r>
          </w:p>
        </w:tc>
      </w:tr>
      <w:tr w:rsidR="00424A23" w:rsidTr="00424A23">
        <w:trPr>
          <w:trHeight w:val="510"/>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7.</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 xml:space="preserve">Дослідження молока та кисломолочних продуктів. </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121</w:t>
            </w:r>
          </w:p>
        </w:tc>
      </w:tr>
      <w:tr w:rsidR="00424A23" w:rsidTr="00424A23">
        <w:trPr>
          <w:trHeight w:val="465"/>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8.</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молока та кисломолочних продуктів:визначення кислотності, сухої речовини, вологи, органолептика.</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123</w:t>
            </w:r>
          </w:p>
        </w:tc>
      </w:tr>
      <w:tr w:rsidR="00424A23" w:rsidTr="00424A23">
        <w:trPr>
          <w:trHeight w:val="577"/>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9.</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повітря на вміст хлору,</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125</w:t>
            </w:r>
          </w:p>
        </w:tc>
      </w:tr>
      <w:tr w:rsidR="00424A23" w:rsidTr="00424A23">
        <w:trPr>
          <w:trHeight w:val="894"/>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10.</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both"/>
              <w:rPr>
                <w:rFonts w:ascii="Times New Roman" w:hAnsi="Times New Roman"/>
                <w:sz w:val="28"/>
                <w:szCs w:val="28"/>
                <w:lang w:eastAsia="en-US"/>
              </w:rPr>
            </w:pPr>
            <w:r>
              <w:rPr>
                <w:rFonts w:ascii="Times New Roman" w:hAnsi="Times New Roman"/>
                <w:sz w:val="28"/>
                <w:szCs w:val="28"/>
                <w:lang w:eastAsia="en-US"/>
              </w:rPr>
              <w:t>Дослідження повітря на вміст хлористого водороду.</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129</w:t>
            </w:r>
          </w:p>
        </w:tc>
      </w:tr>
      <w:tr w:rsidR="00424A23" w:rsidTr="00424A23">
        <w:trPr>
          <w:trHeight w:val="924"/>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11.</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pStyle w:val="21"/>
              <w:spacing w:line="360" w:lineRule="auto"/>
              <w:rPr>
                <w:szCs w:val="28"/>
                <w:lang w:eastAsia="en-US"/>
              </w:rPr>
            </w:pPr>
            <w:r>
              <w:rPr>
                <w:szCs w:val="28"/>
                <w:lang w:eastAsia="en-US"/>
              </w:rPr>
              <w:t xml:space="preserve">Дослідження повітря на вміст хімічних речовин. </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133</w:t>
            </w:r>
          </w:p>
        </w:tc>
      </w:tr>
      <w:tr w:rsidR="00424A23" w:rsidTr="00424A23">
        <w:trPr>
          <w:trHeight w:val="1029"/>
        </w:trPr>
        <w:tc>
          <w:tcPr>
            <w:tcW w:w="1418" w:type="dxa"/>
            <w:tcBorders>
              <w:top w:val="single" w:sz="4" w:space="0" w:color="auto"/>
              <w:left w:val="single" w:sz="4" w:space="0" w:color="auto"/>
              <w:bottom w:val="single" w:sz="4" w:space="0" w:color="auto"/>
              <w:right w:val="single" w:sz="4" w:space="0" w:color="auto"/>
            </w:tcBorders>
            <w:hideMark/>
          </w:tcPr>
          <w:p w:rsidR="00424A23" w:rsidRDefault="00424A23">
            <w:pPr>
              <w:spacing w:line="360" w:lineRule="auto"/>
              <w:jc w:val="center"/>
              <w:rPr>
                <w:rFonts w:ascii="Times New Roman" w:hAnsi="Times New Roman"/>
                <w:sz w:val="28"/>
                <w:szCs w:val="28"/>
                <w:lang w:eastAsia="en-US"/>
              </w:rPr>
            </w:pPr>
            <w:r>
              <w:rPr>
                <w:rFonts w:ascii="Times New Roman" w:hAnsi="Times New Roman"/>
                <w:sz w:val="28"/>
                <w:szCs w:val="28"/>
                <w:lang w:eastAsia="en-US"/>
              </w:rPr>
              <w:t>12.</w:t>
            </w:r>
          </w:p>
        </w:tc>
        <w:tc>
          <w:tcPr>
            <w:tcW w:w="6946" w:type="dxa"/>
            <w:tcBorders>
              <w:top w:val="single" w:sz="4" w:space="0" w:color="auto"/>
              <w:left w:val="single" w:sz="4" w:space="0" w:color="auto"/>
              <w:bottom w:val="single" w:sz="4" w:space="0" w:color="auto"/>
              <w:right w:val="single" w:sz="4" w:space="0" w:color="auto"/>
            </w:tcBorders>
            <w:hideMark/>
          </w:tcPr>
          <w:p w:rsidR="00424A23" w:rsidRDefault="00424A23">
            <w:pPr>
              <w:pStyle w:val="21"/>
              <w:spacing w:line="360" w:lineRule="auto"/>
              <w:rPr>
                <w:szCs w:val="28"/>
                <w:lang w:eastAsia="en-US"/>
              </w:rPr>
            </w:pPr>
            <w:r>
              <w:rPr>
                <w:szCs w:val="28"/>
                <w:lang w:eastAsia="en-US"/>
              </w:rPr>
              <w:t>Визначення аміаку в повітряному середовищі.</w:t>
            </w:r>
            <w:r>
              <w:rPr>
                <w:szCs w:val="28"/>
                <w:lang w:val="ru-RU" w:eastAsia="en-US"/>
              </w:rPr>
              <w:t xml:space="preserve"> </w:t>
            </w:r>
            <w:r w:rsidRPr="00AA45B4">
              <w:rPr>
                <w:b/>
                <w:i/>
                <w:szCs w:val="28"/>
                <w:lang w:eastAsia="en-US"/>
              </w:rPr>
              <w:t>Підсумковий модульний контроль</w:t>
            </w:r>
            <w:r>
              <w:rPr>
                <w:szCs w:val="28"/>
                <w:lang w:eastAsia="en-US"/>
              </w:rPr>
              <w:t>.</w:t>
            </w:r>
          </w:p>
        </w:tc>
        <w:tc>
          <w:tcPr>
            <w:tcW w:w="1418" w:type="dxa"/>
            <w:tcBorders>
              <w:top w:val="single" w:sz="4" w:space="0" w:color="auto"/>
              <w:left w:val="single" w:sz="4" w:space="0" w:color="auto"/>
              <w:bottom w:val="single" w:sz="4" w:space="0" w:color="auto"/>
              <w:right w:val="single" w:sz="4" w:space="0" w:color="auto"/>
            </w:tcBorders>
            <w:vAlign w:val="center"/>
            <w:hideMark/>
          </w:tcPr>
          <w:p w:rsidR="00424A23" w:rsidRDefault="00424A23">
            <w:pPr>
              <w:spacing w:line="360" w:lineRule="auto"/>
              <w:jc w:val="center"/>
              <w:rPr>
                <w:rFonts w:ascii="Times New Roman" w:hAnsi="Times New Roman"/>
                <w:sz w:val="28"/>
                <w:szCs w:val="28"/>
                <w:lang w:val="ru-RU" w:eastAsia="en-US"/>
              </w:rPr>
            </w:pPr>
            <w:r>
              <w:rPr>
                <w:rFonts w:ascii="Times New Roman" w:hAnsi="Times New Roman"/>
                <w:sz w:val="28"/>
                <w:szCs w:val="28"/>
                <w:lang w:val="ru-RU" w:eastAsia="en-US"/>
              </w:rPr>
              <w:t>137</w:t>
            </w:r>
          </w:p>
        </w:tc>
      </w:tr>
    </w:tbl>
    <w:p w:rsidR="00424A23" w:rsidRDefault="00424A23" w:rsidP="00424A23">
      <w:pPr>
        <w:spacing w:line="360" w:lineRule="auto"/>
        <w:jc w:val="both"/>
        <w:rPr>
          <w:rFonts w:ascii="Times New Roman" w:hAnsi="Times New Roman"/>
          <w:b/>
          <w:sz w:val="28"/>
          <w:szCs w:val="28"/>
        </w:rPr>
      </w:pPr>
      <w:r>
        <w:rPr>
          <w:rFonts w:ascii="Times New Roman" w:hAnsi="Times New Roman"/>
          <w:b/>
          <w:sz w:val="28"/>
          <w:szCs w:val="28"/>
        </w:rPr>
        <w:t xml:space="preserve">              </w:t>
      </w:r>
    </w:p>
    <w:p w:rsidR="00424A23" w:rsidRDefault="00424A23" w:rsidP="00424A23">
      <w:pPr>
        <w:jc w:val="both"/>
        <w:rPr>
          <w:rFonts w:ascii="Times New Roman" w:eastAsiaTheme="minorEastAsia" w:hAnsi="Times New Roman"/>
          <w:b/>
          <w:sz w:val="28"/>
          <w:szCs w:val="28"/>
        </w:rPr>
      </w:pPr>
    </w:p>
    <w:p w:rsidR="00424A23" w:rsidRDefault="00424A23" w:rsidP="00424A23">
      <w:pPr>
        <w:jc w:val="both"/>
        <w:rPr>
          <w:rFonts w:ascii="Times New Roman" w:hAnsi="Times New Roman"/>
          <w:b/>
          <w:sz w:val="28"/>
          <w:szCs w:val="28"/>
        </w:rPr>
      </w:pPr>
    </w:p>
    <w:p w:rsidR="00424A23" w:rsidRDefault="00424A23" w:rsidP="00424A23">
      <w:pPr>
        <w:pStyle w:val="af6"/>
        <w:jc w:val="center"/>
        <w:rPr>
          <w:rFonts w:ascii="Times New Roman" w:hAnsi="Times New Roman" w:cs="Times New Roman"/>
          <w:b/>
          <w:sz w:val="28"/>
          <w:szCs w:val="28"/>
        </w:rPr>
      </w:pPr>
    </w:p>
    <w:p w:rsidR="00424A23" w:rsidRDefault="00424A23" w:rsidP="00424A23">
      <w:pPr>
        <w:pStyle w:val="af6"/>
        <w:jc w:val="center"/>
        <w:rPr>
          <w:rFonts w:ascii="Times New Roman" w:hAnsi="Times New Roman" w:cs="Times New Roman"/>
          <w:b/>
          <w:sz w:val="28"/>
          <w:szCs w:val="28"/>
        </w:rPr>
      </w:pPr>
    </w:p>
    <w:p w:rsidR="00424A23" w:rsidRDefault="00424A23" w:rsidP="00424A23">
      <w:pPr>
        <w:pStyle w:val="af6"/>
        <w:jc w:val="center"/>
        <w:rPr>
          <w:rFonts w:ascii="Times New Roman" w:hAnsi="Times New Roman" w:cs="Times New Roman"/>
          <w:b/>
          <w:sz w:val="28"/>
          <w:szCs w:val="28"/>
        </w:rPr>
      </w:pPr>
    </w:p>
    <w:p w:rsidR="00424A23" w:rsidRDefault="00424A23" w:rsidP="00424A23">
      <w:pPr>
        <w:pStyle w:val="af6"/>
        <w:jc w:val="center"/>
        <w:rPr>
          <w:rFonts w:ascii="Times New Roman" w:hAnsi="Times New Roman" w:cs="Times New Roman"/>
          <w:b/>
          <w:sz w:val="28"/>
          <w:szCs w:val="28"/>
        </w:rPr>
      </w:pPr>
    </w:p>
    <w:p w:rsidR="00424A23" w:rsidRDefault="00424A23" w:rsidP="00424A23">
      <w:pPr>
        <w:shd w:val="clear" w:color="auto" w:fill="FFFFFF"/>
        <w:spacing w:before="274" w:line="360" w:lineRule="auto"/>
        <w:ind w:right="175"/>
        <w:rPr>
          <w:rFonts w:ascii="Times New Roman" w:hAnsi="Times New Roman"/>
          <w:b/>
          <w:sz w:val="28"/>
          <w:szCs w:val="28"/>
        </w:rPr>
      </w:pPr>
      <w:r>
        <w:rPr>
          <w:rFonts w:ascii="Times New Roman" w:hAnsi="Times New Roman"/>
          <w:b/>
          <w:sz w:val="28"/>
          <w:szCs w:val="28"/>
          <w:lang w:val="ru-RU"/>
        </w:rPr>
        <w:t xml:space="preserve">                                                   </w:t>
      </w:r>
    </w:p>
    <w:p w:rsidR="00424A23" w:rsidRPr="0041229A" w:rsidRDefault="00424A23" w:rsidP="00424A23">
      <w:pPr>
        <w:spacing w:line="240" w:lineRule="auto"/>
        <w:jc w:val="both"/>
        <w:rPr>
          <w:rFonts w:ascii="Times New Roman" w:hAnsi="Times New Roman"/>
          <w:b/>
          <w:sz w:val="28"/>
          <w:szCs w:val="28"/>
          <w:lang w:val="en-US"/>
        </w:rPr>
      </w:pPr>
    </w:p>
    <w:p w:rsidR="00AA45B4" w:rsidRDefault="00AA45B4" w:rsidP="00424A23">
      <w:pPr>
        <w:spacing w:line="240" w:lineRule="auto"/>
        <w:jc w:val="both"/>
        <w:rPr>
          <w:rFonts w:ascii="Times New Roman" w:hAnsi="Times New Roman"/>
          <w:b/>
          <w:sz w:val="28"/>
          <w:szCs w:val="28"/>
          <w:lang w:val="en-US"/>
        </w:rPr>
      </w:pPr>
    </w:p>
    <w:p w:rsidR="00AA45B4" w:rsidRDefault="00AA45B4" w:rsidP="00424A23">
      <w:pPr>
        <w:spacing w:line="240" w:lineRule="auto"/>
        <w:jc w:val="both"/>
        <w:rPr>
          <w:rFonts w:ascii="Times New Roman" w:hAnsi="Times New Roman"/>
          <w:b/>
          <w:sz w:val="28"/>
          <w:szCs w:val="28"/>
          <w:lang w:val="en-US"/>
        </w:rPr>
      </w:pPr>
    </w:p>
    <w:p w:rsidR="00CC1DF0" w:rsidRDefault="00CC1DF0" w:rsidP="00424A23">
      <w:pPr>
        <w:spacing w:line="240" w:lineRule="auto"/>
        <w:jc w:val="both"/>
        <w:rPr>
          <w:rFonts w:ascii="Times New Roman" w:hAnsi="Times New Roman"/>
          <w:b/>
          <w:sz w:val="28"/>
          <w:szCs w:val="28"/>
          <w:lang w:val="en-US"/>
        </w:rPr>
      </w:pPr>
    </w:p>
    <w:p w:rsidR="00CC1DF0" w:rsidRDefault="00CC1DF0" w:rsidP="00424A23">
      <w:pPr>
        <w:spacing w:line="240" w:lineRule="auto"/>
        <w:jc w:val="both"/>
        <w:rPr>
          <w:rFonts w:ascii="Times New Roman" w:hAnsi="Times New Roman"/>
          <w:b/>
          <w:sz w:val="28"/>
          <w:szCs w:val="28"/>
          <w:lang w:val="en-US"/>
        </w:rPr>
      </w:pPr>
    </w:p>
    <w:p w:rsidR="00424A23" w:rsidRDefault="00424A23" w:rsidP="00424A23">
      <w:pPr>
        <w:spacing w:line="240" w:lineRule="auto"/>
        <w:jc w:val="both"/>
        <w:rPr>
          <w:rFonts w:ascii="Times New Roman" w:hAnsi="Times New Roman"/>
          <w:sz w:val="28"/>
          <w:szCs w:val="28"/>
          <w:lang w:val="ru-RU"/>
        </w:rPr>
      </w:pPr>
      <w:bookmarkStart w:id="0" w:name="_GoBack"/>
      <w:bookmarkEnd w:id="0"/>
      <w:r>
        <w:rPr>
          <w:rFonts w:ascii="Times New Roman" w:hAnsi="Times New Roman"/>
          <w:b/>
          <w:sz w:val="28"/>
          <w:szCs w:val="28"/>
        </w:rPr>
        <w:lastRenderedPageBreak/>
        <w:t>Тема 1</w:t>
      </w:r>
      <w:r>
        <w:rPr>
          <w:rFonts w:ascii="Times New Roman" w:hAnsi="Times New Roman"/>
          <w:b/>
          <w:sz w:val="28"/>
          <w:szCs w:val="28"/>
          <w:lang w:val="ru-RU"/>
        </w:rPr>
        <w:t>.</w:t>
      </w:r>
      <w:r>
        <w:rPr>
          <w:rFonts w:ascii="Times New Roman" w:hAnsi="Times New Roman"/>
          <w:sz w:val="28"/>
          <w:szCs w:val="28"/>
        </w:rPr>
        <w:t xml:space="preserve"> </w:t>
      </w:r>
      <w:r>
        <w:rPr>
          <w:rFonts w:ascii="Times New Roman" w:hAnsi="Times New Roman"/>
          <w:b/>
          <w:i/>
          <w:sz w:val="28"/>
          <w:szCs w:val="28"/>
        </w:rPr>
        <w:t>Структура лабораторної ланки санітарно-гігієнічного профілю.</w:t>
      </w:r>
      <w:r>
        <w:rPr>
          <w:rFonts w:ascii="Times New Roman" w:hAnsi="Times New Roman"/>
          <w:b/>
          <w:i/>
          <w:sz w:val="28"/>
          <w:szCs w:val="28"/>
          <w:lang w:val="ru-RU"/>
        </w:rPr>
        <w:t xml:space="preserve"> </w:t>
      </w:r>
      <w:r>
        <w:rPr>
          <w:rFonts w:ascii="Times New Roman" w:hAnsi="Times New Roman"/>
          <w:b/>
          <w:i/>
          <w:sz w:val="28"/>
          <w:szCs w:val="28"/>
        </w:rPr>
        <w:t>Правила організації роботи та техніки безпеки у лабораторії.</w:t>
      </w:r>
      <w:r>
        <w:rPr>
          <w:rFonts w:ascii="Times New Roman" w:hAnsi="Times New Roman"/>
          <w:b/>
          <w:i/>
          <w:sz w:val="28"/>
          <w:szCs w:val="28"/>
          <w:lang w:val="ru-RU"/>
        </w:rPr>
        <w:t xml:space="preserve"> </w:t>
      </w:r>
      <w:r>
        <w:rPr>
          <w:rFonts w:ascii="Times New Roman" w:hAnsi="Times New Roman"/>
          <w:b/>
          <w:i/>
          <w:sz w:val="28"/>
          <w:szCs w:val="28"/>
        </w:rPr>
        <w:t>Сучасні методи дослідження в санітарної хімії.</w:t>
      </w:r>
      <w:r>
        <w:rPr>
          <w:rFonts w:ascii="Times New Roman" w:hAnsi="Times New Roman"/>
          <w:b/>
          <w:i/>
          <w:sz w:val="28"/>
          <w:szCs w:val="28"/>
          <w:lang w:val="ru-RU"/>
        </w:rPr>
        <w:t xml:space="preserve"> </w:t>
      </w:r>
      <w:r>
        <w:rPr>
          <w:rFonts w:ascii="Times New Roman" w:hAnsi="Times New Roman"/>
          <w:b/>
          <w:i/>
          <w:sz w:val="28"/>
          <w:szCs w:val="28"/>
        </w:rPr>
        <w:t>Поняття о метрології та стандартизації</w:t>
      </w:r>
      <w:r>
        <w:rPr>
          <w:rFonts w:ascii="Times New Roman" w:hAnsi="Times New Roman"/>
          <w:b/>
          <w:i/>
          <w:sz w:val="28"/>
          <w:szCs w:val="28"/>
          <w:lang w:val="ru-RU"/>
        </w:rPr>
        <w:t>.</w:t>
      </w:r>
    </w:p>
    <w:p w:rsidR="00424A23" w:rsidRDefault="00424A23" w:rsidP="00424A23">
      <w:pPr>
        <w:spacing w:line="240" w:lineRule="auto"/>
        <w:jc w:val="both"/>
        <w:rPr>
          <w:rFonts w:ascii="Times New Roman" w:hAnsi="Times New Roman"/>
          <w:sz w:val="28"/>
          <w:szCs w:val="28"/>
        </w:rPr>
      </w:pPr>
      <w:r>
        <w:rPr>
          <w:rFonts w:ascii="Times New Roman" w:hAnsi="Times New Roman"/>
          <w:b/>
          <w:sz w:val="28"/>
          <w:szCs w:val="28"/>
          <w:lang w:val="ru-RU"/>
        </w:rPr>
        <w:tab/>
      </w:r>
      <w:r>
        <w:rPr>
          <w:rFonts w:ascii="Times New Roman" w:hAnsi="Times New Roman"/>
          <w:b/>
          <w:sz w:val="28"/>
          <w:szCs w:val="28"/>
        </w:rPr>
        <w:t>НАВЧАЛЬНА МЕТА</w:t>
      </w:r>
      <w:r>
        <w:rPr>
          <w:rFonts w:ascii="Times New Roman" w:hAnsi="Times New Roman"/>
          <w:sz w:val="28"/>
          <w:szCs w:val="28"/>
        </w:rPr>
        <w:t>: Знати структуру лабораторії СЕС, правила організації роботи та техніку безпеки, основи метрології та стандартизації.</w:t>
      </w:r>
    </w:p>
    <w:p w:rsidR="00424A23" w:rsidRDefault="00424A23" w:rsidP="00424A23">
      <w:pPr>
        <w:spacing w:line="240" w:lineRule="auto"/>
        <w:jc w:val="both"/>
        <w:rPr>
          <w:rFonts w:ascii="Times New Roman" w:hAnsi="Times New Roman"/>
          <w:sz w:val="28"/>
          <w:szCs w:val="28"/>
        </w:rPr>
      </w:pPr>
      <w:r>
        <w:rPr>
          <w:rFonts w:ascii="Times New Roman" w:hAnsi="Times New Roman"/>
          <w:b/>
          <w:sz w:val="28"/>
          <w:szCs w:val="28"/>
          <w:lang w:val="ru-RU"/>
        </w:rPr>
        <w:tab/>
      </w:r>
      <w:r>
        <w:rPr>
          <w:rFonts w:ascii="Times New Roman" w:hAnsi="Times New Roman"/>
          <w:b/>
          <w:sz w:val="28"/>
          <w:szCs w:val="28"/>
        </w:rPr>
        <w:t>Необхідно знати: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Лабораторія </w:t>
      </w:r>
      <w:r>
        <w:rPr>
          <w:rFonts w:ascii="Times New Roman" w:hAnsi="Times New Roman"/>
          <w:b/>
          <w:sz w:val="28"/>
          <w:szCs w:val="28"/>
        </w:rPr>
        <w:t>санітарно-гігієнічного відділу</w:t>
      </w:r>
      <w:r>
        <w:rPr>
          <w:rFonts w:ascii="Times New Roman" w:hAnsi="Times New Roman"/>
          <w:sz w:val="28"/>
          <w:szCs w:val="28"/>
        </w:rPr>
        <w:t xml:space="preserve"> складаються з </w:t>
      </w:r>
      <w:r>
        <w:rPr>
          <w:rFonts w:ascii="Times New Roman" w:hAnsi="Times New Roman"/>
          <w:b/>
          <w:sz w:val="28"/>
          <w:szCs w:val="28"/>
        </w:rPr>
        <w:t>8 відділень</w:t>
      </w:r>
      <w:r>
        <w:rPr>
          <w:rFonts w:ascii="Times New Roman" w:hAnsi="Times New Roman"/>
          <w:sz w:val="28"/>
          <w:szCs w:val="28"/>
        </w:rPr>
        <w:t>:</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відділення</w:t>
      </w:r>
      <w:r>
        <w:rPr>
          <w:rFonts w:ascii="Times New Roman" w:hAnsi="Times New Roman"/>
          <w:sz w:val="28"/>
          <w:szCs w:val="28"/>
        </w:rPr>
        <w:t xml:space="preserve"> </w:t>
      </w:r>
      <w:r>
        <w:rPr>
          <w:rFonts w:ascii="Times New Roman" w:hAnsi="Times New Roman"/>
          <w:b/>
          <w:sz w:val="28"/>
          <w:szCs w:val="28"/>
        </w:rPr>
        <w:t>комунальної гігієни</w:t>
      </w:r>
      <w:r>
        <w:rPr>
          <w:rFonts w:ascii="Times New Roman" w:hAnsi="Times New Roman"/>
          <w:sz w:val="28"/>
          <w:szCs w:val="28"/>
        </w:rPr>
        <w:t xml:space="preserve"> - займається моніторингом грунтів, води питної з мережі, води з свердловин, колодязів та каптажів, вода відкритих водойм.</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відділення</w:t>
      </w:r>
      <w:r>
        <w:rPr>
          <w:rFonts w:ascii="Times New Roman" w:hAnsi="Times New Roman"/>
          <w:sz w:val="28"/>
          <w:szCs w:val="28"/>
        </w:rPr>
        <w:t xml:space="preserve"> </w:t>
      </w:r>
      <w:r>
        <w:rPr>
          <w:rFonts w:ascii="Times New Roman" w:hAnsi="Times New Roman"/>
          <w:b/>
          <w:sz w:val="28"/>
          <w:szCs w:val="28"/>
        </w:rPr>
        <w:t>гігієни харчування</w:t>
      </w:r>
      <w:r>
        <w:rPr>
          <w:rFonts w:ascii="Times New Roman" w:hAnsi="Times New Roman"/>
          <w:sz w:val="28"/>
          <w:szCs w:val="28"/>
        </w:rPr>
        <w:t xml:space="preserve"> - моніторинг якості харчових продуктів і сировини (фізико-хімічні показники, мікотоксини, показники безпеки - солі важких металів, гістамін, гормони);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відділення</w:t>
      </w:r>
      <w:r>
        <w:rPr>
          <w:rFonts w:ascii="Times New Roman" w:hAnsi="Times New Roman"/>
          <w:sz w:val="28"/>
          <w:szCs w:val="28"/>
        </w:rPr>
        <w:t xml:space="preserve"> </w:t>
      </w:r>
      <w:r>
        <w:rPr>
          <w:rFonts w:ascii="Times New Roman" w:hAnsi="Times New Roman"/>
          <w:b/>
          <w:sz w:val="28"/>
          <w:szCs w:val="28"/>
        </w:rPr>
        <w:t>контролю атмосферного повітря</w:t>
      </w:r>
      <w:r>
        <w:rPr>
          <w:rFonts w:ascii="Times New Roman" w:hAnsi="Times New Roman"/>
          <w:sz w:val="28"/>
          <w:szCs w:val="28"/>
        </w:rPr>
        <w:t xml:space="preserve"> - моніторинг стану атмосферного повітря на межі С33 підприємств, в житловій зоні населених місць, повітря закритих приміщень;</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відділення гігієни праці</w:t>
      </w:r>
      <w:r>
        <w:rPr>
          <w:rFonts w:ascii="Times New Roman" w:hAnsi="Times New Roman"/>
          <w:sz w:val="28"/>
          <w:szCs w:val="28"/>
        </w:rPr>
        <w:t xml:space="preserve"> - контроль за повітрям робочої зони на пром. підприємстві, атестація робочих місць на встановлення шкідливостей на виробництві;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Токсикологічне відділення (гігієна полімерів)</w:t>
      </w:r>
      <w:r>
        <w:rPr>
          <w:rFonts w:ascii="Times New Roman" w:hAnsi="Times New Roman"/>
          <w:sz w:val="28"/>
          <w:szCs w:val="28"/>
        </w:rPr>
        <w:t xml:space="preserve"> - моніторинг за міграцією шкідливих речовин з полімерних матеріалів і виробів з них;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Токсикологічне відділення (гігієна пестицидів)</w:t>
      </w:r>
      <w:r>
        <w:rPr>
          <w:rFonts w:ascii="Times New Roman" w:hAnsi="Times New Roman"/>
          <w:sz w:val="28"/>
          <w:szCs w:val="28"/>
        </w:rPr>
        <w:t xml:space="preserve"> - контроль за залишковою кількістю пестицидів у харчових продуктах, сировині і об'єктів зовнішнього середовища;</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Відділення фізико-хімічних досліджень</w:t>
      </w:r>
      <w:r>
        <w:rPr>
          <w:rFonts w:ascii="Times New Roman" w:hAnsi="Times New Roman"/>
          <w:sz w:val="28"/>
          <w:szCs w:val="28"/>
        </w:rPr>
        <w:t xml:space="preserve"> - проведення вимірювань на приладах високої чутливості (полярограф, хроматографи рідинні і газові, атомно-абсорбційний спектрофотометр та ін);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Відділення фізичних факторів</w:t>
      </w:r>
      <w:r>
        <w:rPr>
          <w:rFonts w:ascii="Times New Roman" w:hAnsi="Times New Roman"/>
          <w:sz w:val="28"/>
          <w:szCs w:val="28"/>
        </w:rPr>
        <w:t xml:space="preserve"> - вимірювання параметрів мікроклімату, освітленості, сили звуку, ЕМП, вібрації, інфрачервоного випромінювання та ін.)</w:t>
      </w:r>
    </w:p>
    <w:p w:rsidR="00424A23" w:rsidRDefault="00424A23" w:rsidP="00424A23">
      <w:pPr>
        <w:spacing w:line="240" w:lineRule="auto"/>
        <w:jc w:val="both"/>
        <w:rPr>
          <w:rFonts w:ascii="Times New Roman" w:hAnsi="Times New Roman"/>
          <w:b/>
          <w:sz w:val="28"/>
          <w:szCs w:val="28"/>
        </w:rPr>
      </w:pPr>
      <w:r>
        <w:rPr>
          <w:rFonts w:ascii="Times New Roman" w:hAnsi="Times New Roman"/>
          <w:b/>
          <w:sz w:val="28"/>
          <w:szCs w:val="28"/>
        </w:rPr>
        <w:t>Правила організації роботи та техніки безпеки в лабораторії</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1.Принцип організації роботи лабораторії:</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1.1 Пристрій і устаткування лабораторії повинні задовольняти санітарно-гігієнічним вимогам:</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lastRenderedPageBreak/>
        <w:t>- Приміщення лабораторії повинне бути просторим і світлим, мати міцний фундамент що    оберігає від вібрацій;</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Лабораторне приміщення потрібно ізолювати від проникнення шкідливих хімічних речовин (газу, диму та ін);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Кожна лабораторія повинна мати хорошу вентиляцію, бажано припливно-витяжну. Обов'язково повинна бути витяжна шафа.</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1.2 Правильна організація робочого місця співробітників. Підтримувати чистоту і порядок на робочому місці;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1.3 Правильне ведення лабораторної документації і звітності;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1.4 Уміння працювати на лабораторний приладах та обладнанні;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1.5 Забезпеченість засобами індивідуального захисту;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1.6 Дотримання правил техніки безпеки.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2. Заходи безпеки в лабораторній роботі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2.1. Спецодяг (халати, косинки або шапочки, прогумований або поліетиленовий фартух, гумові рукавички, захисні окуляри);</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rPr>
        <w:t>2.2. Заходи пожежної безпеки. Лабораторії повинна мати пінний або порошковий вогнегасник, покривало з азбесту, пісок</w:t>
      </w:r>
      <w:r>
        <w:rPr>
          <w:rFonts w:ascii="Times New Roman" w:hAnsi="Times New Roman"/>
          <w:b/>
          <w:sz w:val="28"/>
          <w:szCs w:val="28"/>
        </w:rPr>
        <w:tab/>
      </w:r>
      <w:r>
        <w:rPr>
          <w:sz w:val="28"/>
          <w:szCs w:val="28"/>
          <w:lang w:val="ru-RU"/>
        </w:rPr>
        <w:t xml:space="preserve"> </w:t>
      </w: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rPr>
      </w:pPr>
      <w:r>
        <w:rPr>
          <w:rFonts w:ascii="Times New Roman" w:hAnsi="Times New Roman"/>
          <w:b/>
          <w:bCs/>
          <w:iCs/>
          <w:sz w:val="28"/>
          <w:szCs w:val="28"/>
        </w:rPr>
        <w:t>Рекомендована література: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1.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2004.</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2.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 xml:space="preserve">основами екології. – К.: Здоров'я, 1999.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3. Габович Р.Д., Познанский С.С., Шахбазян Г.Х. Гигиена. - К.: Вища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школа, 1983.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4. Бардов В.Г., Москаленко В.Ф., Омельчук С.Т., Яворовський О.П. та ін.</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 xml:space="preserve">Гігієна та екологія . – Вінниця : Нова Книга,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5. Загальна гігієна . Посібник для практичних занять / За ред. І.І.Даценко.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 xml:space="preserve">Львів: Світ, </w:t>
      </w:r>
    </w:p>
    <w:p w:rsidR="00424A23" w:rsidRDefault="00424A23" w:rsidP="00424A23">
      <w:pPr>
        <w:spacing w:line="240" w:lineRule="auto"/>
        <w:jc w:val="both"/>
        <w:rPr>
          <w:rFonts w:ascii="Times New Roman" w:hAnsi="Times New Roman"/>
          <w:sz w:val="28"/>
          <w:szCs w:val="28"/>
          <w:lang w:val="ru-RU"/>
        </w:rPr>
      </w:pPr>
    </w:p>
    <w:p w:rsidR="00424A23" w:rsidRDefault="00424A23" w:rsidP="00424A23">
      <w:pPr>
        <w:spacing w:line="240" w:lineRule="auto"/>
        <w:jc w:val="both"/>
        <w:rPr>
          <w:rFonts w:ascii="Times New Roman" w:hAnsi="Times New Roman"/>
          <w:sz w:val="28"/>
          <w:szCs w:val="28"/>
        </w:rPr>
      </w:pPr>
    </w:p>
    <w:p w:rsidR="00424A23" w:rsidRDefault="00424A23" w:rsidP="00424A23">
      <w:pPr>
        <w:spacing w:before="160" w:after="160" w:line="240" w:lineRule="auto"/>
        <w:contextualSpacing/>
        <w:jc w:val="both"/>
        <w:rPr>
          <w:rFonts w:ascii="Times New Roman" w:hAnsi="Times New Roman"/>
          <w:b/>
          <w:bCs/>
          <w:sz w:val="28"/>
          <w:szCs w:val="28"/>
          <w:lang w:val="ru-RU"/>
        </w:rPr>
      </w:pPr>
    </w:p>
    <w:p w:rsidR="00424A23" w:rsidRDefault="00424A23" w:rsidP="00424A23">
      <w:pPr>
        <w:spacing w:before="160" w:after="160" w:line="240" w:lineRule="auto"/>
        <w:contextualSpacing/>
        <w:jc w:val="both"/>
        <w:rPr>
          <w:rFonts w:ascii="Times New Roman" w:hAnsi="Times New Roman"/>
          <w:b/>
          <w:bCs/>
          <w:sz w:val="28"/>
          <w:szCs w:val="28"/>
          <w:lang w:val="ru-RU"/>
        </w:rPr>
      </w:pPr>
    </w:p>
    <w:p w:rsidR="00424A23" w:rsidRPr="00166C38" w:rsidRDefault="00424A23" w:rsidP="00424A23">
      <w:pPr>
        <w:spacing w:before="160" w:after="160" w:line="240" w:lineRule="auto"/>
        <w:contextualSpacing/>
        <w:jc w:val="both"/>
        <w:rPr>
          <w:rFonts w:ascii="Times New Roman" w:hAnsi="Times New Roman"/>
          <w:b/>
          <w:bCs/>
          <w:sz w:val="28"/>
          <w:szCs w:val="28"/>
          <w:lang w:val="en-US"/>
        </w:rPr>
      </w:pPr>
    </w:p>
    <w:p w:rsidR="00424A23" w:rsidRDefault="00424A23" w:rsidP="00424A23">
      <w:pPr>
        <w:spacing w:before="160" w:after="160" w:line="240" w:lineRule="auto"/>
        <w:contextualSpacing/>
        <w:jc w:val="both"/>
        <w:rPr>
          <w:rFonts w:ascii="Times New Roman" w:hAnsi="Times New Roman"/>
          <w:b/>
          <w:bCs/>
          <w:sz w:val="28"/>
          <w:szCs w:val="28"/>
          <w:lang w:val="ru-RU"/>
        </w:rPr>
      </w:pPr>
    </w:p>
    <w:p w:rsidR="00424A23" w:rsidRDefault="00424A23" w:rsidP="00424A23">
      <w:pPr>
        <w:spacing w:before="160" w:after="160" w:line="240" w:lineRule="auto"/>
        <w:contextualSpacing/>
        <w:jc w:val="both"/>
        <w:rPr>
          <w:rFonts w:ascii="Times New Roman" w:hAnsi="Times New Roman"/>
          <w:b/>
          <w:bCs/>
          <w:i/>
          <w:sz w:val="28"/>
          <w:szCs w:val="28"/>
        </w:rPr>
      </w:pPr>
      <w:r>
        <w:rPr>
          <w:rFonts w:ascii="Times New Roman" w:hAnsi="Times New Roman"/>
          <w:b/>
          <w:bCs/>
          <w:sz w:val="28"/>
          <w:szCs w:val="28"/>
        </w:rPr>
        <w:t>Тема 2:</w:t>
      </w:r>
      <w:r>
        <w:rPr>
          <w:rFonts w:ascii="Times New Roman" w:hAnsi="Times New Roman"/>
          <w:b/>
          <w:bCs/>
          <w:i/>
          <w:sz w:val="28"/>
          <w:szCs w:val="28"/>
        </w:rPr>
        <w:t>Освітлення помешкань. Вимірювання освітлення.</w:t>
      </w:r>
      <w:r w:rsidR="00166C38">
        <w:rPr>
          <w:rFonts w:ascii="Times New Roman" w:hAnsi="Times New Roman"/>
          <w:b/>
          <w:bCs/>
          <w:i/>
          <w:sz w:val="28"/>
          <w:szCs w:val="28"/>
          <w:lang w:val="en-US"/>
        </w:rPr>
        <w:t xml:space="preserve"> </w:t>
      </w:r>
      <w:r>
        <w:rPr>
          <w:rFonts w:ascii="Times New Roman" w:hAnsi="Times New Roman"/>
          <w:b/>
          <w:bCs/>
          <w:i/>
          <w:sz w:val="28"/>
          <w:szCs w:val="28"/>
        </w:rPr>
        <w:t>Мікроклімат. Вимірювання параметрів мікроклімату.</w:t>
      </w:r>
    </w:p>
    <w:p w:rsidR="00424A23" w:rsidRDefault="00424A23" w:rsidP="00424A23">
      <w:pPr>
        <w:tabs>
          <w:tab w:val="left" w:pos="993"/>
        </w:tabs>
        <w:spacing w:line="240" w:lineRule="auto"/>
        <w:jc w:val="both"/>
        <w:rPr>
          <w:rFonts w:ascii="Times New Roman" w:hAnsi="Times New Roman"/>
          <w:sz w:val="28"/>
          <w:szCs w:val="28"/>
        </w:rPr>
      </w:pPr>
      <w:r>
        <w:rPr>
          <w:rFonts w:ascii="Times New Roman" w:hAnsi="Times New Roman"/>
          <w:b/>
          <w:bCs/>
          <w:i/>
          <w:sz w:val="28"/>
          <w:szCs w:val="28"/>
        </w:rPr>
        <w:lastRenderedPageBreak/>
        <w:br/>
      </w:r>
      <w:r>
        <w:rPr>
          <w:rFonts w:ascii="Times New Roman" w:hAnsi="Times New Roman"/>
          <w:b/>
          <w:sz w:val="28"/>
          <w:szCs w:val="28"/>
        </w:rPr>
        <w:t>НАВЧАЛЬНА МЕТА</w:t>
      </w:r>
      <w:r>
        <w:rPr>
          <w:rFonts w:ascii="Times New Roman" w:hAnsi="Times New Roman"/>
          <w:sz w:val="28"/>
          <w:szCs w:val="28"/>
        </w:rPr>
        <w:t>: Ознайомитись з теоретичними аспектами та основними гігієнічними нормативами освітленості і мікроклімату помешкань. Навчитися вимірювати освітленість приміщень та параметри мікроклімату.</w:t>
      </w:r>
    </w:p>
    <w:p w:rsidR="00424A23" w:rsidRDefault="00424A23" w:rsidP="00424A23">
      <w:pPr>
        <w:autoSpaceDE w:val="0"/>
        <w:autoSpaceDN w:val="0"/>
        <w:adjustRightInd w:val="0"/>
        <w:spacing w:after="0" w:line="240" w:lineRule="auto"/>
        <w:contextualSpacing/>
        <w:jc w:val="both"/>
        <w:rPr>
          <w:rFonts w:ascii="Times New Roman" w:hAnsi="Times New Roman"/>
          <w:sz w:val="28"/>
          <w:szCs w:val="28"/>
        </w:rPr>
      </w:pPr>
    </w:p>
    <w:p w:rsidR="00424A23" w:rsidRDefault="00424A23" w:rsidP="00424A23">
      <w:pPr>
        <w:spacing w:line="240" w:lineRule="auto"/>
        <w:jc w:val="both"/>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rPr>
        <w:tab/>
        <w:t>Необхідно знати:</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ab/>
        <w:t>Гігієнічне значення природного і штучного освітлення приміщень.</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Методи визначення показників природної освітленості приміщень</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(світлового коефіцієнта, кута падіння світлових променів на робоче місце,</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кута отвору, коефіцієнта природної освітленості). Гігієнічні вимоги до</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природного освітлення в лікувальних, дитячих установах, житлових</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приміщеннях та на виробництві.</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Види штучного освітлення приміщень. Методи дослідження штучної</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освітленості (об’єктивні та розрахункові). Гігієнічні вимоги до штучного</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освітлення в приміщеннях різного призначення.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 xml:space="preserve"> </w:t>
      </w:r>
      <w:r>
        <w:rPr>
          <w:rFonts w:ascii="Times New Roman" w:hAnsi="Times New Roman"/>
          <w:iCs/>
          <w:sz w:val="28"/>
          <w:szCs w:val="28"/>
          <w:lang w:val="ru-RU"/>
        </w:rPr>
        <w:tab/>
      </w:r>
      <w:r>
        <w:rPr>
          <w:rFonts w:ascii="Times New Roman" w:hAnsi="Times New Roman"/>
          <w:iCs/>
          <w:sz w:val="28"/>
          <w:szCs w:val="28"/>
        </w:rPr>
        <w:t>Мікроклімат і його складові: температура, вологість і швидкість руху</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повітря, радіаційна температура.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Гігієнічне значення температури повітря та радіаційної температури, їх</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вплив на тепловіддачу організму. Методи дослідження температури повітря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та радіаційної температури, просторового і часового температурного режиму</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приміщень різного призначення. Гігієнічні вимоги до температурного</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режиму в лікувальних, дитячих установах, житлових приміщеннях і на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виробництві.</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Гігієнічне значення вологості повітря, її вплив на тепловіддачу</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організму. Методи дослідження вологості повітря (психрометрія і</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гігрометрія). Гігієнічні вимоги до вологості повітря в приміщеннях різного</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призначення.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Способи оптимізації температурно-вологісного режиму приміщень.</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Гігієнічне значення опалення приміщень, його види. Гігієнічні вимоги до</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опалення приміщень різного призначення.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Гігієнічне значення атмосферного тиску. Барометрія.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Гігієнічне значення швидкості й напрямку руху повітря в атмосфері та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приміщеннях. Методи дослідження швидкості руху повітря (анемометрія і</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кататермометрія). Гігієнічні вимоги до швидкості руху повітря у</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приміщеннях різного призначення.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 xml:space="preserve"> </w:t>
      </w:r>
      <w:r>
        <w:rPr>
          <w:rFonts w:ascii="Times New Roman" w:hAnsi="Times New Roman"/>
          <w:iCs/>
          <w:sz w:val="28"/>
          <w:szCs w:val="28"/>
        </w:rPr>
        <w:tab/>
        <w:t>Роза вітрів, її гігієнічне значення. Принципи розташування об’єктів</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відносно панівного напряму вітрів і джерел забруднення атмосферного</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повітря та шуму.</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lang w:val="ru-RU"/>
        </w:rPr>
        <w:tab/>
      </w:r>
      <w:r>
        <w:rPr>
          <w:rFonts w:ascii="Times New Roman" w:hAnsi="Times New Roman"/>
          <w:iCs/>
          <w:sz w:val="28"/>
          <w:szCs w:val="28"/>
        </w:rPr>
        <w:t>Гігієнічне значення вентиляції приміщень, види. Дослідження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ефективності вентиляції приміщень за швидкістю руху повітря. Гігієнічні</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lang w:val="ru-RU"/>
        </w:rPr>
      </w:pPr>
      <w:r>
        <w:rPr>
          <w:rFonts w:ascii="Times New Roman" w:hAnsi="Times New Roman"/>
          <w:iCs/>
          <w:sz w:val="28"/>
          <w:szCs w:val="28"/>
        </w:rPr>
        <w:t>вимоги до вентиляції приміщень різного призначення.</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lang w:val="ru-RU"/>
        </w:rPr>
      </w:pPr>
    </w:p>
    <w:p w:rsidR="00424A23" w:rsidRDefault="00424A23" w:rsidP="00424A23">
      <w:pPr>
        <w:spacing w:before="160" w:after="160" w:line="240" w:lineRule="auto"/>
        <w:contextualSpacing/>
        <w:jc w:val="both"/>
        <w:rPr>
          <w:rFonts w:ascii="Times New Roman" w:hAnsi="Times New Roman"/>
          <w:b/>
          <w:bCs/>
          <w:sz w:val="28"/>
          <w:szCs w:val="28"/>
          <w:lang w:val="ru-RU"/>
        </w:rPr>
      </w:pPr>
      <w:r>
        <w:rPr>
          <w:rFonts w:ascii="Times New Roman" w:hAnsi="Times New Roman"/>
          <w:bCs/>
          <w:sz w:val="28"/>
          <w:szCs w:val="28"/>
          <w:lang w:val="ru-RU"/>
        </w:rPr>
        <w:lastRenderedPageBreak/>
        <w:tab/>
      </w:r>
      <w:r>
        <w:rPr>
          <w:rFonts w:ascii="Times New Roman" w:hAnsi="Times New Roman"/>
          <w:b/>
          <w:bCs/>
          <w:sz w:val="28"/>
          <w:szCs w:val="28"/>
        </w:rPr>
        <w:t>Загальні вимоги до методів вимірювання параметрів мікроклімату та їх оцінк</w:t>
      </w:r>
      <w:r>
        <w:rPr>
          <w:rFonts w:ascii="Times New Roman" w:hAnsi="Times New Roman"/>
          <w:b/>
          <w:bCs/>
          <w:sz w:val="28"/>
          <w:szCs w:val="28"/>
          <w:lang w:val="ru-RU"/>
        </w:rPr>
        <w:t>а:</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1. Вимірювання параметрів мікроклімату проводяться на робочих місцях і в робочій зоні на початку, в середині та в кінці робочої зміни. При коливаннях мікрокліматичних умов, пов'язаних з технологічним процесом та іншими причинами, вимірювання проводяться з урахуванням найбільших і найменших величин термічних навантажень протягом робочої зміни.</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2. Вимірювання здійснюються не менше 2-х разів на рік (теплий та холодний періоди року) у порядку поточного санітарного нагляду, а також при прийманні до експлуатації нового технологічного устаткування, внесенні технічних змін в конструкцію діючого устаткування, організації нових робочих місць тощо.</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rPr>
        <w:t>При проведенні вимірювання в холодний період року температура зовнішнього повітря не повинна бути вищою за середню розрахункову температуру, в теплий період - не нижчою за середню розрахункову температуру, що приймається для опалення та кондиціонування за оптимальними та допустимими параметрами.</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3. Вимірювання параметрів мікроклімату на робочих місцях проводяться на висоті 0,5 - 1,0 м від підлоги - при роботі сидячи, 1,5 м від підлоги - при роботі стоячи.</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4. У приміщеннях з більшою щільністю робочих місць при відсутності джерел локального тепловиділення, охолодження та вологовиділення вимірювання проводяться в зонах, рівномірно розподілених по всьому приміщенні. При цьому в приміщеннях, які мають площу до 100 м 2, повинно бути не менше 4-х зон, що оцінюються, а площею до 400 м 2 - не менше 8-ми. У приміщеннях з площею понад 400 м 2 - кількість визначається відстанню між ними, яка не повинна перевищувати 10 м.</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5. При наявності кількох джерел інфрачервоного випромінювання або джерел великої площі вимірювання інфрачервоного випромінювання на робочому місці проводиться у напрямку максимуму потоку від джерела. Вимірювання здійснюється через кожні 30 - 40 град.C навколо робочого місця для визначення максимального опромінення. При цьому приймач приладу розташовують перпендикулярно падаючому потоку енергії.</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6. Температура та відносна вологість повітря вимірюються приладами, заснованими на психрометричних принципах. Можливе використання тижневих і добових термографів і гігрографів.</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rPr>
        <w:tab/>
        <w:t>7. Швидкість руху повітря вимірюється анемометрами ротаційної дії. Малі величини швидкості руху повітря (менше 0,3 м/сек.), особливо при наявності різноспрямованих потоків, вимірюються електроанемометрами, циліндричними або кульовими кататермометрами.</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rPr>
        <w:tab/>
        <w:t>8. Температура поверхонь огороджуючих конструкцій (стін, стелі, підлоги) або обладнань (екранів і т. ін.), зовнішніх поверхонь технологічного устаткування вимірюються приладами, що діють за принципом термоелектричного ефекту.</w:t>
      </w:r>
    </w:p>
    <w:p w:rsidR="00424A23" w:rsidRDefault="00424A23" w:rsidP="00424A23">
      <w:pPr>
        <w:spacing w:before="20" w:after="160" w:line="240" w:lineRule="auto"/>
        <w:contextualSpacing/>
        <w:jc w:val="both"/>
        <w:rPr>
          <w:rFonts w:ascii="Times New Roman" w:hAnsi="Times New Roman"/>
          <w:sz w:val="28"/>
          <w:szCs w:val="28"/>
        </w:rPr>
      </w:pPr>
      <w:r>
        <w:rPr>
          <w:rFonts w:ascii="Times New Roman" w:hAnsi="Times New Roman"/>
          <w:sz w:val="28"/>
          <w:szCs w:val="28"/>
        </w:rPr>
        <w:lastRenderedPageBreak/>
        <w:tab/>
        <w:t>9. Інтенсивність теплового опромінення вимірюється приладами з чутливістю в інфрачервоному діапазоні, що діють за принципами термо-, фотоелектричного та інших ефектів, або визначається розрахунковим методом за температурою джерела.</w:t>
      </w:r>
    </w:p>
    <w:p w:rsidR="00424A23" w:rsidRDefault="00424A23" w:rsidP="00424A23">
      <w:pPr>
        <w:spacing w:line="240" w:lineRule="auto"/>
        <w:jc w:val="both"/>
        <w:rPr>
          <w:rFonts w:ascii="Times New Roman" w:hAnsi="Times New Roman"/>
          <w:b/>
          <w:sz w:val="28"/>
          <w:szCs w:val="28"/>
        </w:rPr>
      </w:pPr>
      <w:r>
        <w:rPr>
          <w:rFonts w:ascii="Times New Roman" w:hAnsi="Times New Roman"/>
          <w:sz w:val="28"/>
          <w:szCs w:val="28"/>
        </w:rPr>
        <w:tab/>
      </w:r>
      <w:r>
        <w:rPr>
          <w:rFonts w:ascii="Times New Roman" w:hAnsi="Times New Roman"/>
          <w:b/>
          <w:sz w:val="28"/>
          <w:szCs w:val="28"/>
        </w:rPr>
        <w:t>Вимірювання освітленості від штучного освітлення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1 Вимірювання освітленості при робоче і аварійне освітлення слід проводити в темний час доби, коли відношення природної освітленості до штучної становить не більше 0,1, вимірювання освітленості при евакуаційному освітленні коли значення природної освітленості не перевищує 0,1 лк.</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2 На початку і в кінці вимірювань слід виміряти напругу на щитках розподільних мереж освітлення. Результати вимірювань заносять в протоколи.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3 При вимірах освітленості необхідно дотримуватися таких вимог:</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На вимірювальний фотометричний датчик не повинна падати тінь від людини;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Вимірювальний прилад не повинен розташовуватися поблизу сильних магнітних полів.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4 Освітленість на робочому місці визначають прямими вимірюваннями в площині, зазначеної в нормах освітленості, або на робочій площині устаткування.При комбінованому освітленні робочих місць освітленість вимірюють спочатку від світильників загального освітлення, потім включають світильники місцевого освітлення в їх робочому положенні і вимірюють сумарну освітленість від світильників загального і місцевого освітлення.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5 Для визначення циліндричної освітленості в кожній контрольній точці проводять чотири виміри вертикальної освітленості у взаємно перпендикулярних площинах.</w:t>
      </w:r>
    </w:p>
    <w:p w:rsidR="00424A23" w:rsidRDefault="00424A23" w:rsidP="00424A23">
      <w:pPr>
        <w:spacing w:line="240" w:lineRule="auto"/>
        <w:jc w:val="both"/>
        <w:rPr>
          <w:rFonts w:ascii="Times New Roman" w:hAnsi="Times New Roman"/>
          <w:b/>
          <w:sz w:val="28"/>
          <w:szCs w:val="28"/>
        </w:rPr>
      </w:pPr>
      <w:r>
        <w:rPr>
          <w:rFonts w:ascii="Times New Roman" w:hAnsi="Times New Roman"/>
          <w:sz w:val="28"/>
          <w:szCs w:val="28"/>
          <w:lang w:val="ru-RU"/>
        </w:rPr>
        <w:tab/>
      </w:r>
      <w:r>
        <w:rPr>
          <w:rFonts w:ascii="Times New Roman" w:hAnsi="Times New Roman"/>
          <w:b/>
          <w:sz w:val="28"/>
          <w:szCs w:val="28"/>
        </w:rPr>
        <w:t>Вимірювання коефіцієнта природної освітленості</w:t>
      </w:r>
    </w:p>
    <w:p w:rsidR="00424A23" w:rsidRDefault="00424A23" w:rsidP="00424A23">
      <w:pPr>
        <w:spacing w:before="160" w:after="160" w:line="240" w:lineRule="auto"/>
        <w:contextualSpacing/>
        <w:jc w:val="both"/>
        <w:rPr>
          <w:rFonts w:ascii="Times New Roman" w:hAnsi="Times New Roman"/>
          <w:b/>
          <w:bCs/>
          <w:sz w:val="28"/>
          <w:szCs w:val="28"/>
          <w:lang w:val="ru-RU"/>
        </w:rPr>
      </w:pPr>
      <w:r>
        <w:rPr>
          <w:rFonts w:ascii="Times New Roman" w:hAnsi="Times New Roman"/>
          <w:sz w:val="28"/>
          <w:szCs w:val="28"/>
          <w:lang w:val="ru-RU"/>
        </w:rPr>
        <w:tab/>
      </w:r>
      <w:r>
        <w:rPr>
          <w:rFonts w:ascii="Times New Roman" w:hAnsi="Times New Roman"/>
          <w:sz w:val="28"/>
          <w:szCs w:val="28"/>
        </w:rPr>
        <w:t>1 При визначенні коефіцієнта природної освітленості проводять одночасні вимірювання освітленості в контрольних точках всередині приміщень Евн і зовнішньої освітленості Енар на горизонтальній площадці, освітлюваної всім світлом небосхилу</w:t>
      </w:r>
      <w:r>
        <w:rPr>
          <w:rFonts w:ascii="Times New Roman" w:hAnsi="Times New Roman"/>
          <w:sz w:val="28"/>
          <w:szCs w:val="28"/>
        </w:rPr>
        <w:br/>
      </w:r>
    </w:p>
    <w:p w:rsidR="00424A23" w:rsidRDefault="00424A23" w:rsidP="00424A23">
      <w:pPr>
        <w:pStyle w:val="RWtxt0"/>
        <w:ind w:left="0" w:firstLine="680"/>
        <w:jc w:val="both"/>
        <w:rPr>
          <w:rFonts w:eastAsia="Times New Roman"/>
          <w:b/>
          <w:sz w:val="28"/>
          <w:szCs w:val="28"/>
          <w:lang w:val="ru-RU"/>
        </w:rPr>
      </w:pPr>
      <w:r>
        <w:rPr>
          <w:rFonts w:eastAsia="Times New Roman"/>
          <w:b/>
          <w:sz w:val="28"/>
          <w:szCs w:val="28"/>
          <w:lang w:val="ru-RU"/>
        </w:rPr>
        <w:t>Перевір себе:</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ru-RU"/>
        </w:rPr>
        <w:t>1</w:t>
      </w:r>
      <w:r>
        <w:rPr>
          <w:rFonts w:eastAsia="Times New Roman"/>
          <w:sz w:val="28"/>
          <w:szCs w:val="28"/>
          <w:lang w:val="uk-UA"/>
        </w:rPr>
        <w:t xml:space="preserve">. Приміщення 8 класу середньої школи площею </w:t>
      </w:r>
      <w:smartTag w:uri="urn:schemas-microsoft-com:office:smarttags" w:element="metricconverter">
        <w:smartTagPr>
          <w:attr w:name="ProductID" w:val="50 м2"/>
        </w:smartTagPr>
        <w:r>
          <w:rPr>
            <w:rFonts w:eastAsia="Times New Roman"/>
            <w:sz w:val="28"/>
            <w:szCs w:val="28"/>
            <w:lang w:val="uk-UA"/>
          </w:rPr>
          <w:t>50 м</w:t>
        </w:r>
        <w:r>
          <w:rPr>
            <w:rFonts w:eastAsia="Times New Roman"/>
            <w:sz w:val="28"/>
            <w:szCs w:val="28"/>
            <w:vertAlign w:val="superscript"/>
            <w:lang w:val="uk-UA"/>
          </w:rPr>
          <w:t>2</w:t>
        </w:r>
      </w:smartTag>
      <w:r>
        <w:rPr>
          <w:rFonts w:eastAsia="Times New Roman"/>
          <w:sz w:val="28"/>
          <w:szCs w:val="28"/>
          <w:lang w:val="uk-UA"/>
        </w:rPr>
        <w:t xml:space="preserve">. В класі три вікна. Затінення за вікнами відсутнє. Який з показників природного </w:t>
      </w:r>
      <w:r>
        <w:rPr>
          <w:rFonts w:eastAsia="Times New Roman"/>
          <w:sz w:val="28"/>
          <w:szCs w:val="28"/>
          <w:lang w:val="uk-UA"/>
        </w:rPr>
        <w:lastRenderedPageBreak/>
        <w:t>освітлення необхідно врахувати при плануванні кількості рядів парт (столів) у класі:</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A</w:t>
      </w:r>
      <w:r>
        <w:rPr>
          <w:rFonts w:eastAsia="Times New Roman"/>
          <w:sz w:val="28"/>
          <w:szCs w:val="28"/>
          <w:lang w:val="uk-UA"/>
        </w:rPr>
        <w:t>. Кут затінення</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B</w:t>
      </w:r>
      <w:r>
        <w:rPr>
          <w:rFonts w:eastAsia="Times New Roman"/>
          <w:sz w:val="28"/>
          <w:szCs w:val="28"/>
          <w:lang w:val="uk-UA"/>
        </w:rPr>
        <w:t>. Площу вікон</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C</w:t>
      </w:r>
      <w:r>
        <w:rPr>
          <w:rFonts w:eastAsia="Times New Roman"/>
          <w:sz w:val="28"/>
          <w:szCs w:val="28"/>
          <w:lang w:val="uk-UA"/>
        </w:rPr>
        <w:t>. Світловий коефіцієнт</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D</w:t>
      </w:r>
      <w:r>
        <w:rPr>
          <w:rFonts w:eastAsia="Times New Roman"/>
          <w:sz w:val="28"/>
          <w:szCs w:val="28"/>
          <w:lang w:val="uk-UA"/>
        </w:rPr>
        <w:t xml:space="preserve">. Коефіцієнт заглиблення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E</w:t>
      </w:r>
      <w:r>
        <w:rPr>
          <w:rFonts w:eastAsia="Times New Roman"/>
          <w:sz w:val="28"/>
          <w:szCs w:val="28"/>
          <w:lang w:val="uk-UA"/>
        </w:rPr>
        <w:t>. Освітленість</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ru-RU"/>
        </w:rPr>
        <w:t>2</w:t>
      </w:r>
      <w:r>
        <w:rPr>
          <w:rFonts w:eastAsia="Times New Roman"/>
          <w:sz w:val="28"/>
          <w:szCs w:val="28"/>
          <w:lang w:val="uk-UA"/>
        </w:rPr>
        <w:t>. У приміщенні навчального класу середньої школи провели гігієнічну оцінку природному освітленню. Дайте рекомендації відносно гігієнічних вимог, щодо умов природного освітлення шкільного класу:</w:t>
      </w:r>
    </w:p>
    <w:p w:rsidR="00424A23" w:rsidRDefault="00424A23" w:rsidP="00424A23">
      <w:pPr>
        <w:pStyle w:val="RWtxt0"/>
        <w:ind w:left="0" w:firstLine="680"/>
        <w:jc w:val="both"/>
        <w:rPr>
          <w:rFonts w:eastAsia="Times New Roman"/>
          <w:sz w:val="28"/>
          <w:szCs w:val="28"/>
          <w:vertAlign w:val="superscript"/>
          <w:lang w:val="uk-UA"/>
        </w:rPr>
      </w:pPr>
      <w:r>
        <w:rPr>
          <w:rFonts w:eastAsia="Times New Roman"/>
          <w:sz w:val="28"/>
          <w:szCs w:val="28"/>
        </w:rPr>
        <w:t>A</w:t>
      </w:r>
      <w:r>
        <w:rPr>
          <w:rFonts w:eastAsia="Times New Roman"/>
          <w:sz w:val="28"/>
          <w:szCs w:val="28"/>
          <w:lang w:val="uk-UA"/>
        </w:rPr>
        <w:t>. Кут падіння променів світла не менше 50</w:t>
      </w:r>
      <w:r>
        <w:rPr>
          <w:rFonts w:eastAsia="Times New Roman"/>
          <w:sz w:val="28"/>
          <w:szCs w:val="28"/>
          <w:vertAlign w:val="superscript"/>
          <w:lang w:val="uk-UA"/>
        </w:rPr>
        <w:t>0</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B</w:t>
      </w:r>
      <w:r>
        <w:rPr>
          <w:rFonts w:eastAsia="Times New Roman"/>
          <w:sz w:val="28"/>
          <w:szCs w:val="28"/>
          <w:lang w:val="uk-UA"/>
        </w:rPr>
        <w:t>. Яскравість не більше 2000 Кд/м.кв</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C</w:t>
      </w:r>
      <w:r>
        <w:rPr>
          <w:rFonts w:eastAsia="Times New Roman"/>
          <w:sz w:val="28"/>
          <w:szCs w:val="28"/>
          <w:lang w:val="uk-UA"/>
        </w:rPr>
        <w:t>. Рівномірність освітлення 1:2</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D</w:t>
      </w:r>
      <w:r>
        <w:rPr>
          <w:rFonts w:eastAsia="Times New Roman"/>
          <w:sz w:val="28"/>
          <w:szCs w:val="28"/>
          <w:lang w:val="uk-UA"/>
        </w:rPr>
        <w:t>.Світловий коефіцієнт не менше 1:10</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E</w:t>
      </w:r>
      <w:r>
        <w:rPr>
          <w:rFonts w:eastAsia="Times New Roman"/>
          <w:sz w:val="28"/>
          <w:szCs w:val="28"/>
          <w:lang w:val="uk-UA"/>
        </w:rPr>
        <w:t xml:space="preserve">. Коефіцієнт природного освітлення не менше 1,5% </w:t>
      </w:r>
    </w:p>
    <w:p w:rsidR="00424A23" w:rsidRDefault="00424A23" w:rsidP="00424A23">
      <w:pPr>
        <w:pStyle w:val="RWtxt0"/>
        <w:ind w:left="0" w:firstLine="680"/>
        <w:jc w:val="both"/>
        <w:rPr>
          <w:rFonts w:eastAsia="Times New Roman"/>
          <w:sz w:val="28"/>
          <w:szCs w:val="28"/>
          <w:lang w:val="ru-RU"/>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ru-RU"/>
        </w:rPr>
        <w:t>3</w:t>
      </w:r>
      <w:r>
        <w:rPr>
          <w:rFonts w:eastAsia="Times New Roman"/>
          <w:sz w:val="28"/>
          <w:szCs w:val="28"/>
          <w:lang w:val="uk-UA"/>
        </w:rPr>
        <w:t>. В класній кімнаті розмірами 6×10 м</w:t>
      </w:r>
      <w:r>
        <w:rPr>
          <w:rFonts w:eastAsia="Times New Roman"/>
          <w:sz w:val="28"/>
          <w:szCs w:val="28"/>
          <w:vertAlign w:val="superscript"/>
          <w:lang w:val="uk-UA"/>
        </w:rPr>
        <w:t>2</w:t>
      </w:r>
      <w:r>
        <w:rPr>
          <w:rFonts w:eastAsia="Times New Roman"/>
          <w:sz w:val="28"/>
          <w:szCs w:val="28"/>
          <w:lang w:val="uk-UA"/>
        </w:rPr>
        <w:t xml:space="preserve"> встановлено 6 світильників прямого світла, обладнаних лампами розжарювання потужністю 150 Вт кожна. Освітленість на робочих місцях коливається у межах 30-70 лк. Дайте гігієнічну оцінку штучного освітлення класу.</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А. Освітленість на робочих місцях достатня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В. Рівномірне: освітленість на робочих місцях низька</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С. Нерівномірне та достатнє</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D. Нерівномірне та недостатнє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Е. Освітленість на робочих місцях низька</w:t>
      </w:r>
    </w:p>
    <w:p w:rsidR="00424A23" w:rsidRDefault="00424A23" w:rsidP="00424A23">
      <w:pPr>
        <w:pStyle w:val="RWtxt0"/>
        <w:ind w:left="0" w:firstLine="680"/>
        <w:jc w:val="both"/>
        <w:rPr>
          <w:rFonts w:eastAsia="Times New Roman"/>
          <w:sz w:val="28"/>
          <w:szCs w:val="28"/>
          <w:lang w:val="ru-RU"/>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ru-RU"/>
        </w:rPr>
        <w:t>4</w:t>
      </w:r>
      <w:r>
        <w:rPr>
          <w:rFonts w:eastAsia="Times New Roman"/>
          <w:sz w:val="28"/>
          <w:szCs w:val="28"/>
          <w:lang w:val="uk-UA"/>
        </w:rPr>
        <w:t>. В навчальному кабінеті середньої школи площею  5×10 м</w:t>
      </w:r>
      <w:r>
        <w:rPr>
          <w:rFonts w:eastAsia="Times New Roman"/>
          <w:sz w:val="28"/>
          <w:szCs w:val="28"/>
          <w:vertAlign w:val="superscript"/>
          <w:lang w:val="uk-UA"/>
        </w:rPr>
        <w:t>2</w:t>
      </w:r>
      <w:r>
        <w:rPr>
          <w:rFonts w:eastAsia="Times New Roman"/>
          <w:sz w:val="28"/>
          <w:szCs w:val="28"/>
          <w:lang w:val="uk-UA"/>
        </w:rPr>
        <w:t xml:space="preserve"> встановлено 8 світильників з  люмінесцентними лампами  потужністю 40 Вт кожна. Освітленість на робочих місцях коливається у межах 50-70 лк. Дайте гігієнічну оцінку штучного освітлення класу.</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А. Нерівномірне та достатнє: освітленість на робочих місцях достатня</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В. Нерівномірне та недостатнє: освітленість на робочих місцях низька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С. Рівномірне та недостатнє: освітленість на робочих місцях низька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D. Рівномірне та достатнє: освітленість на робочих місцях достатня</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Е. Рівномірне та достатнє: освітленість на робочих місцях низька</w:t>
      </w:r>
    </w:p>
    <w:p w:rsidR="00424A23" w:rsidRDefault="00424A23" w:rsidP="00424A23">
      <w:pPr>
        <w:pStyle w:val="RWtxt0"/>
        <w:ind w:left="0" w:firstLine="680"/>
        <w:jc w:val="both"/>
        <w:rPr>
          <w:rFonts w:eastAsia="Times New Roman"/>
          <w:sz w:val="28"/>
          <w:szCs w:val="28"/>
          <w:lang w:val="uk-UA"/>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5. У груповій дитячого навчального закладу, що побудована за типовим проектом, установлено, що мікрокліматичні умови і штучна освітленість відповідають гігієнічним вимогам, а рівень природної освітленості нижчий норми. Зміна якого з показників зовнішнього середовища впливає на показники освітленості?</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А. Кута отвору</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В. Питомої потужності електроосвітлення</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С. Коефіцієнта аерації</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lastRenderedPageBreak/>
        <w:t>D. Коефіцієнта заглиблення</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Е. Коефіцієнта природного освітлення </w:t>
      </w:r>
    </w:p>
    <w:p w:rsidR="00424A23" w:rsidRDefault="00424A23" w:rsidP="00424A23">
      <w:pPr>
        <w:pStyle w:val="ac"/>
        <w:jc w:val="both"/>
        <w:rPr>
          <w:b/>
          <w:bCs/>
          <w:szCs w:val="28"/>
          <w:lang w:eastAsia="uk-UA"/>
        </w:rPr>
      </w:pPr>
      <w:r>
        <w:rPr>
          <w:b/>
          <w:bCs/>
          <w:szCs w:val="28"/>
          <w:lang w:val="ru-RU" w:eastAsia="uk-UA"/>
        </w:rPr>
        <w:t xml:space="preserve">   </w:t>
      </w:r>
      <w:r>
        <w:rPr>
          <w:b/>
          <w:bCs/>
          <w:szCs w:val="28"/>
          <w:lang w:eastAsia="uk-UA"/>
        </w:rPr>
        <w:t xml:space="preserve">СИТУАТИВНЕ ЗАВДАННЯ </w:t>
      </w:r>
    </w:p>
    <w:p w:rsidR="00424A23" w:rsidRDefault="00424A23" w:rsidP="00424A23">
      <w:pPr>
        <w:pStyle w:val="ac"/>
        <w:jc w:val="both"/>
        <w:rPr>
          <w:b/>
          <w:szCs w:val="28"/>
          <w:lang w:val="ru-RU"/>
        </w:rPr>
      </w:pPr>
    </w:p>
    <w:p w:rsidR="00424A23" w:rsidRDefault="00424A23" w:rsidP="00424A23">
      <w:pPr>
        <w:tabs>
          <w:tab w:val="left" w:pos="284"/>
        </w:tabs>
        <w:spacing w:line="240" w:lineRule="auto"/>
        <w:ind w:firstLine="720"/>
        <w:jc w:val="both"/>
        <w:rPr>
          <w:rFonts w:ascii="Times New Roman" w:hAnsi="Times New Roman"/>
          <w:sz w:val="28"/>
          <w:szCs w:val="28"/>
        </w:rPr>
      </w:pPr>
      <w:r>
        <w:rPr>
          <w:rFonts w:ascii="Times New Roman" w:hAnsi="Times New Roman"/>
          <w:sz w:val="28"/>
          <w:szCs w:val="28"/>
        </w:rPr>
        <w:t>У лекційній аудиторії ЗДМУ площею 400 м</w:t>
      </w:r>
      <w:r>
        <w:rPr>
          <w:rFonts w:ascii="Times New Roman" w:hAnsi="Times New Roman"/>
          <w:sz w:val="28"/>
          <w:szCs w:val="28"/>
          <w:vertAlign w:val="superscript"/>
        </w:rPr>
        <w:t>2</w:t>
      </w:r>
      <w:r>
        <w:rPr>
          <w:rFonts w:ascii="Times New Roman" w:hAnsi="Times New Roman"/>
          <w:sz w:val="28"/>
          <w:szCs w:val="28"/>
        </w:rPr>
        <w:t>, на стелі рівномірно розміщено 20 світильників. У кожному їх вмонтовано по 2 люмінісцентні лампи денного світла потужністю 40 Вт кожна. Світильники захищені освітлювальною арматурою напіввідображеного типа.</w:t>
      </w:r>
    </w:p>
    <w:p w:rsidR="00424A23" w:rsidRDefault="00424A23" w:rsidP="00424A23">
      <w:pPr>
        <w:tabs>
          <w:tab w:val="left" w:pos="284"/>
        </w:tabs>
        <w:spacing w:line="240" w:lineRule="auto"/>
        <w:ind w:firstLine="720"/>
        <w:jc w:val="both"/>
        <w:rPr>
          <w:rFonts w:ascii="Times New Roman" w:hAnsi="Times New Roman"/>
          <w:sz w:val="28"/>
          <w:szCs w:val="28"/>
        </w:rPr>
      </w:pPr>
    </w:p>
    <w:p w:rsidR="00424A23" w:rsidRDefault="00424A23" w:rsidP="00424A23">
      <w:pPr>
        <w:tabs>
          <w:tab w:val="left" w:pos="284"/>
        </w:tabs>
        <w:overflowPunct w:val="0"/>
        <w:autoSpaceDE w:val="0"/>
        <w:autoSpaceDN w:val="0"/>
        <w:adjustRightInd w:val="0"/>
        <w:spacing w:line="240" w:lineRule="auto"/>
        <w:ind w:left="720"/>
        <w:contextualSpacing/>
        <w:jc w:val="both"/>
        <w:textAlignment w:val="baseline"/>
        <w:rPr>
          <w:rFonts w:ascii="Times New Roman" w:hAnsi="Times New Roman"/>
          <w:sz w:val="28"/>
          <w:szCs w:val="28"/>
        </w:rPr>
      </w:pPr>
      <w:r>
        <w:rPr>
          <w:rFonts w:ascii="Times New Roman" w:hAnsi="Times New Roman"/>
          <w:sz w:val="28"/>
          <w:szCs w:val="28"/>
        </w:rPr>
        <w:t>1. Оцінити штучне освітлення в лекційній аудиторії «методом Ватів».</w:t>
      </w:r>
    </w:p>
    <w:p w:rsidR="00424A23" w:rsidRDefault="00424A23" w:rsidP="00424A23">
      <w:pPr>
        <w:tabs>
          <w:tab w:val="left" w:pos="284"/>
        </w:tabs>
        <w:overflowPunct w:val="0"/>
        <w:autoSpaceDE w:val="0"/>
        <w:autoSpaceDN w:val="0"/>
        <w:adjustRightInd w:val="0"/>
        <w:spacing w:line="240" w:lineRule="auto"/>
        <w:ind w:left="720"/>
        <w:contextualSpacing/>
        <w:jc w:val="both"/>
        <w:textAlignment w:val="baseline"/>
        <w:rPr>
          <w:rFonts w:ascii="Times New Roman" w:hAnsi="Times New Roman"/>
          <w:sz w:val="28"/>
          <w:szCs w:val="28"/>
        </w:rPr>
      </w:pPr>
      <w:r>
        <w:rPr>
          <w:rFonts w:ascii="Times New Roman" w:hAnsi="Times New Roman"/>
          <w:sz w:val="28"/>
          <w:szCs w:val="28"/>
        </w:rPr>
        <w:t>2. Оцінити вид джерела світла і тип освітлювальної арматури.</w:t>
      </w:r>
    </w:p>
    <w:p w:rsidR="00424A23" w:rsidRDefault="00424A23" w:rsidP="00424A23">
      <w:pPr>
        <w:tabs>
          <w:tab w:val="left" w:pos="284"/>
        </w:tabs>
        <w:overflowPunct w:val="0"/>
        <w:autoSpaceDE w:val="0"/>
        <w:autoSpaceDN w:val="0"/>
        <w:adjustRightInd w:val="0"/>
        <w:spacing w:line="240" w:lineRule="auto"/>
        <w:ind w:left="720"/>
        <w:contextualSpacing/>
        <w:jc w:val="both"/>
        <w:textAlignment w:val="baseline"/>
        <w:rPr>
          <w:rFonts w:ascii="Times New Roman" w:hAnsi="Times New Roman"/>
          <w:sz w:val="28"/>
          <w:szCs w:val="28"/>
        </w:rPr>
      </w:pPr>
      <w:r>
        <w:rPr>
          <w:rFonts w:ascii="Times New Roman" w:hAnsi="Times New Roman"/>
          <w:sz w:val="28"/>
          <w:szCs w:val="28"/>
        </w:rPr>
        <w:t xml:space="preserve">3. Запропонувати заходи щодо поліпшення освітленості. </w:t>
      </w:r>
    </w:p>
    <w:p w:rsidR="00424A23" w:rsidRDefault="00424A23" w:rsidP="00424A23">
      <w:pPr>
        <w:tabs>
          <w:tab w:val="left" w:pos="1080"/>
        </w:tabs>
        <w:ind w:left="1080" w:hanging="360"/>
        <w:jc w:val="both"/>
      </w:pP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rPr>
      </w:pPr>
      <w:r>
        <w:rPr>
          <w:b/>
          <w:lang w:val="ru-RU"/>
        </w:rPr>
        <w:t xml:space="preserve">  </w:t>
      </w:r>
      <w:r>
        <w:rPr>
          <w:rFonts w:ascii="Times New Roman" w:hAnsi="Times New Roman"/>
          <w:b/>
          <w:bCs/>
          <w:iCs/>
          <w:sz w:val="28"/>
          <w:szCs w:val="28"/>
        </w:rPr>
        <w:t>Рекомендована література: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1.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2004. – С. 278-281. С. 106-116, 281-283.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2.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 xml:space="preserve">основами екології. – К.: Здоров'я, 1999.- С. 304 - 308. С. 106 - 117, 120 – 124,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302 -310.</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3. Габович Р.Д., Познанский С.С., Шахбазян Г.Х. Гигиена. - К.: Вища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школа, 1983.- С. 129 – 133. С. 36 - 41, 121 - 128</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4. Бардов В.Г., Москаленко В.Ф., Омельчук С.Т., Яворовський О.П. та ін.</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Гігієна та екологія . – Вінниця : Нова Книга, 2006. – С.51-70. С.71-93.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5. Загальна гігієна . Посібник для практичних занять / За ред. І.І.Даценко.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Львів: Світ, 2001.- С. 84-104.</w:t>
      </w: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bCs/>
          <w:sz w:val="28"/>
          <w:szCs w:val="28"/>
          <w:lang w:val="ru-RU"/>
        </w:rPr>
      </w:pPr>
    </w:p>
    <w:p w:rsidR="00424A23" w:rsidRDefault="00424A23" w:rsidP="00424A23">
      <w:pPr>
        <w:spacing w:line="240" w:lineRule="auto"/>
        <w:jc w:val="both"/>
        <w:rPr>
          <w:rFonts w:ascii="Times New Roman" w:hAnsi="Times New Roman"/>
          <w:b/>
          <w:i/>
          <w:sz w:val="28"/>
          <w:szCs w:val="28"/>
        </w:rPr>
      </w:pPr>
      <w:r>
        <w:rPr>
          <w:rFonts w:ascii="Times New Roman" w:hAnsi="Times New Roman"/>
          <w:b/>
          <w:bCs/>
          <w:sz w:val="28"/>
          <w:szCs w:val="28"/>
        </w:rPr>
        <w:t>Тема 3</w:t>
      </w:r>
      <w:r>
        <w:rPr>
          <w:rFonts w:ascii="Times New Roman" w:hAnsi="Times New Roman"/>
          <w:sz w:val="28"/>
          <w:szCs w:val="28"/>
        </w:rPr>
        <w:t>.</w:t>
      </w:r>
      <w:r>
        <w:rPr>
          <w:rFonts w:ascii="Times New Roman" w:hAnsi="Times New Roman"/>
          <w:b/>
          <w:i/>
          <w:sz w:val="28"/>
          <w:szCs w:val="28"/>
        </w:rPr>
        <w:t>Організація лабораторного контролю атмосферного повітря. Визначення вмісту окисі вуглецю та ртуті з використанням газоаналізаторів.</w:t>
      </w:r>
    </w:p>
    <w:p w:rsidR="00424A23" w:rsidRDefault="00424A23" w:rsidP="00424A23">
      <w:pPr>
        <w:spacing w:line="240" w:lineRule="auto"/>
        <w:jc w:val="both"/>
        <w:rPr>
          <w:rFonts w:ascii="Times New Roman" w:hAnsi="Times New Roman"/>
          <w:b/>
          <w:sz w:val="28"/>
          <w:szCs w:val="28"/>
        </w:rPr>
      </w:pPr>
      <w:r>
        <w:rPr>
          <w:rFonts w:ascii="Times New Roman" w:hAnsi="Times New Roman"/>
          <w:b/>
          <w:sz w:val="28"/>
          <w:szCs w:val="28"/>
        </w:rPr>
        <w:lastRenderedPageBreak/>
        <w:t xml:space="preserve">          </w:t>
      </w:r>
      <w:r>
        <w:rPr>
          <w:rFonts w:ascii="Times New Roman" w:hAnsi="Times New Roman"/>
          <w:b/>
          <w:sz w:val="28"/>
          <w:szCs w:val="28"/>
          <w:lang w:val="ru-RU"/>
        </w:rPr>
        <w:t>Н</w:t>
      </w:r>
      <w:r>
        <w:rPr>
          <w:rFonts w:ascii="Times New Roman" w:hAnsi="Times New Roman"/>
          <w:b/>
          <w:sz w:val="28"/>
          <w:szCs w:val="28"/>
        </w:rPr>
        <w:t>АВЧАЛЬНА МЕТА</w:t>
      </w:r>
      <w:r>
        <w:rPr>
          <w:rFonts w:ascii="Times New Roman" w:hAnsi="Times New Roman"/>
          <w:sz w:val="28"/>
          <w:szCs w:val="28"/>
        </w:rPr>
        <w:t>: Вивчити теоретичні основи лабораторного контролю атмосферного повітря. Вміти працювати з газоаналізаторами.</w:t>
      </w:r>
    </w:p>
    <w:p w:rsidR="00424A23" w:rsidRDefault="00424A23" w:rsidP="00424A23">
      <w:pPr>
        <w:spacing w:line="240" w:lineRule="auto"/>
        <w:jc w:val="both"/>
        <w:rPr>
          <w:rFonts w:ascii="Times New Roman" w:hAnsi="Times New Roman"/>
          <w:b/>
          <w:sz w:val="28"/>
          <w:szCs w:val="28"/>
        </w:rPr>
      </w:pPr>
      <w:r>
        <w:rPr>
          <w:rFonts w:ascii="Times New Roman" w:hAnsi="Times New Roman"/>
          <w:b/>
          <w:sz w:val="28"/>
          <w:szCs w:val="28"/>
        </w:rPr>
        <w:tab/>
        <w:t>Необхідно знати:</w:t>
      </w:r>
    </w:p>
    <w:p w:rsidR="00424A23" w:rsidRDefault="00424A23" w:rsidP="00424A23">
      <w:pPr>
        <w:spacing w:line="240" w:lineRule="auto"/>
        <w:jc w:val="both"/>
        <w:rPr>
          <w:rFonts w:ascii="Times New Roman" w:hAnsi="Times New Roman"/>
          <w:sz w:val="28"/>
          <w:szCs w:val="28"/>
        </w:rPr>
      </w:pPr>
      <w:r>
        <w:rPr>
          <w:rFonts w:ascii="Times New Roman" w:hAnsi="Times New Roman"/>
          <w:b/>
          <w:sz w:val="28"/>
          <w:szCs w:val="28"/>
        </w:rPr>
        <w:tab/>
      </w:r>
      <w:r>
        <w:rPr>
          <w:rFonts w:ascii="Times New Roman" w:hAnsi="Times New Roman"/>
          <w:sz w:val="28"/>
          <w:szCs w:val="28"/>
        </w:rPr>
        <w:t>Важливе значення для нормальної життєдіяльності людини має чисте повітря певного хімічного складу (кисень 20,95%, азот 78,08%, інертні гази 0,94% - по об’єму) і яке має оптимальні параметри мікроклімату.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Але повітря такого складу не завжди підтримується у виробничих приміщеннях, так як багато технологічних процесів супроводжуються виділенням шкідливих речовин у вигляді пилу, газу, пару, аерозолі. Наприклад, при зварюванні, паянні, термічній обробці металів, при покритті виробів та устаткування лаками, красками та багатьох інших процесах.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Пиловий фактор особливо характерний для підприємств вугільної, гірничодобувної промисловості, промисловості будівельних матеріалів, металургійної, машинобудівної та багатьох інших галузей.</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Вплив шкідливих речовин на організм людини виявляється відразу (гострі отруєння) або через деякий термін часу (хронічні отруєння або професійні захворювання).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b/>
          <w:sz w:val="28"/>
          <w:szCs w:val="28"/>
        </w:rPr>
        <w:t>Гострі отруєння</w:t>
      </w:r>
      <w:r>
        <w:rPr>
          <w:rFonts w:ascii="Times New Roman" w:hAnsi="Times New Roman"/>
          <w:sz w:val="28"/>
          <w:szCs w:val="28"/>
        </w:rPr>
        <w:t xml:space="preserve"> виникають внаслідок дії великої кількості шкідливих речовин впродовж робочої зміни. Вони залежать від причин, які можливо ліквідувати, таких як організація виробництва, дисциплінованість працюючих і таке інше. Тільки мала частина таких отруєнь пов’язана з недосконалістю технології виробництва або вентиляції.</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b/>
          <w:sz w:val="28"/>
          <w:szCs w:val="28"/>
        </w:rPr>
        <w:t>Хронічні отруєння</w:t>
      </w:r>
      <w:r>
        <w:rPr>
          <w:rFonts w:ascii="Times New Roman" w:hAnsi="Times New Roman"/>
          <w:sz w:val="28"/>
          <w:szCs w:val="28"/>
        </w:rPr>
        <w:t xml:space="preserve"> - це поступове надходження в організм людини невеликої кількості отруйних речовин які потім викликають отруєння. Боротьба з хронічними отруєннями значно складніша ніж з гострими.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Зменшення кількості шкідливих речовин, які виділяються в робочу зону, залежить від удосконалення технологічних процесів та устаткування, від архітектурно-планувальних та ін. заходів.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За будь-якої форми отруєння характер впливу шкідливих речовин на організм людини визначається їх токсичністю, тобто мірою їх фізіологічної активності.</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rPr>
        <w:tab/>
        <w:t>За характером впливу на організм людини шкідливі речовини поділяють на:</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 загальнотоксичні: свинець, ртуть, бензол, толуол, миш’як та його сполуки, окис вуглецю та інші. Вони діють на органи дихання та надходять в організм людини з харчуванням, спричиняючи отруєння (інтоксикацію);</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lastRenderedPageBreak/>
        <w:t>- подразнюючі: кислоти луг, окисли азоту, ацетон, хлор, фтор, сірка, бензин та інші. Ці речовини при контакті з біологічними тканинами викликають запалення органів дихання і слизової оболонки органів зору та зумовлюють організм людини пристосовуватись до мінливих умов існування;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алергічні: берилій та його сполуки, толуол, фенол, формальдегід, оксид хрому, пил борошна, дерева, бавовняно-паперовий та інші. Ці речовини здатні спричинювати алергічну реакцію організму, тобто підвищену чутливість або реактивність організму до них. Вони найчастіше уражають шляхи дихання, шкіру та шлунково-кишковий тракт. Виникають запалення в якомусь органі або тканині і виявляються як реакція особливих імунологічних захисних механізмів організму, що спрямована на знешкодження алергенів;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 стабілізуючі; різні розчини, лаки на основі нітроз’єднань, платина та інші. </w:t>
      </w:r>
      <w:r>
        <w:rPr>
          <w:rFonts w:ascii="Times New Roman" w:hAnsi="Times New Roman"/>
          <w:sz w:val="28"/>
          <w:szCs w:val="28"/>
          <w:lang w:val="ru-RU"/>
        </w:rPr>
        <w:tab/>
      </w:r>
      <w:r>
        <w:rPr>
          <w:rFonts w:ascii="Times New Roman" w:hAnsi="Times New Roman"/>
          <w:b/>
          <w:sz w:val="28"/>
          <w:szCs w:val="28"/>
        </w:rPr>
        <w:t xml:space="preserve">Сенсибілізація </w:t>
      </w:r>
      <w:r>
        <w:rPr>
          <w:rFonts w:ascii="Times New Roman" w:hAnsi="Times New Roman"/>
          <w:sz w:val="28"/>
          <w:szCs w:val="28"/>
        </w:rPr>
        <w:t>- підвищена чутливість організму людини до певних алергенів. Ці речовини викликають астматичні явища, захворювання шкіри та інше.</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фіброгенні: сірка, цемент, слюда, вапняк, фторопласт, алмази природні та штучні, алюміній та його сплави, доломіт та інші. Ці речовини спричиняють зсідання крові. Біосинтез фібриногену відбувається в печінці.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канцерогенні: бензол, берилій та його сполуки, нікель та його сполуки, азбест природній та штучний, хроміти, біхромати, неорганічні сполуки миш’яку, сажа чорна промислова, радіоактивні речовини та інші. Ці речовини спричиняють виникнення і розвиток пухлин, перетворення нормальних клітин на пухлини, в тому числі і злоякісні;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 мутагенні і впливаючі на репродуктивну функцію ртуть, свинець, сурма, бензол та його похідні, алкілуючі сполуки та інші. Ці хімічні речовини спричиняють спадкові зміни (мутації);</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речовини з гостронаправленим механізмом дії: сірководень, хлор, окис вуглецю, водень миш’яковий та фосфористий, озон, толуол, фосген, ізопропіл-нітрат та інші. Ці речовини потребують автоматичного контролю за їх вмістом в повітрі.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ru-RU"/>
        </w:rPr>
        <w:tab/>
      </w:r>
      <w:r>
        <w:rPr>
          <w:rFonts w:ascii="Times New Roman" w:hAnsi="Times New Roman"/>
          <w:sz w:val="28"/>
          <w:szCs w:val="28"/>
        </w:rPr>
        <w:t>Можливий розподіл речовин і за іншими ознаками.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Наприклад, дія на окремі органи та системи організму людини основного шкідливого впливу отруйних речовин (задушливі, нервові, наркотичні, печінкові, кров’яні яди), за величиною середньосмертної дози та інші.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На ступінь отруєння організму впливає стан здоров’я людини. Так, при підвищеній температурі сприйняття організму до впливу шкідливих речовин </w:t>
      </w:r>
      <w:r>
        <w:rPr>
          <w:rFonts w:ascii="Times New Roman" w:hAnsi="Times New Roman"/>
          <w:sz w:val="28"/>
          <w:szCs w:val="28"/>
        </w:rPr>
        <w:lastRenderedPageBreak/>
        <w:t>підвищено. Більше також зазнають отруєння особи, організм яких послаблений захворюваннями (грипом, туберкулезом та іншими).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Чим більша концентрація та час дії шкідливої речовини, тим сильніша дія цієї речовини на організм людини. Ступінь дії шкідливих речовин залежить також від шляхів їх надходження в організм людини, хімічного складу і хімічної структури шкідливих речовин та їх фізико-хімічних властивостей (електроліти і неелектроліти, реагуючі і нереагуючі, легколетючі і нелетючі, тверді, рідкі газопароподібні). Не цей процес впливають фактори виробничого середовища (мікроклімат, шум, вібрація і т. ін.) та важкість праці. Алкоголь підвищує ступінь ураження організму практично усіма шкідливими речовинами. Має місце значення статі, віку осіб, на яких діють шкідливі речовини.Клас небезпеки шкідливої речовини встановлюється залежно від її гранично допустимої концентрації в повітрі робочої зони, середньої смертної концентрації в повітрі, при попаданні в шлунок чи нанесенні на шкіру, від коефіцієнта можливості інгаляційного отруєння, зони гострої чи хронічної дії. Ці показники характеризують токсичність ядів.Гранично допустима концентрація (ГДК) шкідливих речовин у повітрі робочої зони це така концентрація, яка при щоденній (окрім вихідних днів) роботі протягом 8 годин або іншому терміну дії, але не більше як 41 година на тиждень, впродовж усього робочого стажу не може спричинити захворювань або відхилень в стані здоров’я, виявлених сучасними методами досліджень, в процесі трудової діяльності або у віддалені строки життя теперішніх та майбутніх поколінь.Гранично допустима концентрація шкідливих речовин у повітрі робочої зони наведена в ГОСТ 12.1.005-88 «ССБТ Общие санитарно-гигиенические требования к воздуху рабочей зони» для 1307 речовин. Робота в цьому напрямку продовжується, а ГДК періодично переглядаються в бік їх зменшення.</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lang w:val="ru-RU"/>
        </w:rPr>
        <w:t xml:space="preserve">         </w:t>
      </w:r>
      <w:r>
        <w:rPr>
          <w:rFonts w:ascii="Times New Roman" w:hAnsi="Times New Roman"/>
          <w:b/>
          <w:sz w:val="28"/>
          <w:szCs w:val="28"/>
        </w:rPr>
        <w:t>Перевір себе:</w:t>
      </w:r>
    </w:p>
    <w:p w:rsidR="00424A23" w:rsidRDefault="00424A23" w:rsidP="00424A23">
      <w:pPr>
        <w:pStyle w:val="RWtxt0"/>
        <w:ind w:left="0" w:firstLine="680"/>
        <w:jc w:val="both"/>
        <w:rPr>
          <w:snapToGrid w:val="0"/>
          <w:sz w:val="28"/>
          <w:szCs w:val="28"/>
          <w:lang w:val="uk-UA"/>
        </w:rPr>
      </w:pPr>
      <w:r>
        <w:rPr>
          <w:snapToGrid w:val="0"/>
          <w:sz w:val="28"/>
          <w:szCs w:val="28"/>
          <w:lang w:val="uk-UA"/>
        </w:rPr>
        <w:t xml:space="preserve">1. У палаті кардіологічного відділення районної лікарні припливно-витяжна  вентиляція забезпечує приток повітря в об’ємі </w:t>
      </w:r>
      <w:smartTag w:uri="urn:schemas-microsoft-com:office:smarttags" w:element="metricconverter">
        <w:smartTagPr>
          <w:attr w:name="ProductID" w:val="50 м3"/>
        </w:smartTagPr>
        <w:r>
          <w:rPr>
            <w:snapToGrid w:val="0"/>
            <w:sz w:val="28"/>
            <w:szCs w:val="28"/>
            <w:lang w:val="uk-UA"/>
          </w:rPr>
          <w:t>50 м</w:t>
        </w:r>
        <w:r>
          <w:rPr>
            <w:snapToGrid w:val="0"/>
            <w:sz w:val="28"/>
            <w:szCs w:val="28"/>
            <w:vertAlign w:val="superscript"/>
            <w:lang w:val="uk-UA"/>
          </w:rPr>
          <w:t>3</w:t>
        </w:r>
      </w:smartTag>
      <w:r>
        <w:rPr>
          <w:snapToGrid w:val="0"/>
          <w:sz w:val="28"/>
          <w:szCs w:val="28"/>
          <w:lang w:val="uk-UA"/>
        </w:rPr>
        <w:t xml:space="preserve"> на 1 пацієнта в годину. Оцініть достатність вентиляції  палати.  </w:t>
      </w:r>
    </w:p>
    <w:p w:rsidR="00424A23" w:rsidRDefault="00424A23" w:rsidP="00424A23">
      <w:pPr>
        <w:pStyle w:val="RWtxt0"/>
        <w:ind w:left="0" w:firstLine="680"/>
        <w:jc w:val="both"/>
        <w:rPr>
          <w:bCs/>
          <w:i/>
          <w:iCs/>
          <w:snapToGrid w:val="0"/>
          <w:sz w:val="28"/>
          <w:szCs w:val="28"/>
          <w:lang w:val="uk-UA"/>
        </w:rPr>
      </w:pPr>
      <w:r>
        <w:rPr>
          <w:bCs/>
          <w:iCs/>
          <w:snapToGrid w:val="0"/>
          <w:sz w:val="28"/>
          <w:szCs w:val="28"/>
          <w:lang w:val="uk-UA"/>
        </w:rPr>
        <w:t>A</w:t>
      </w:r>
      <w:r>
        <w:rPr>
          <w:bCs/>
          <w:i/>
          <w:iCs/>
          <w:snapToGrid w:val="0"/>
          <w:sz w:val="28"/>
          <w:szCs w:val="28"/>
          <w:lang w:val="uk-UA"/>
        </w:rPr>
        <w:t xml:space="preserve">. </w:t>
      </w:r>
      <w:r>
        <w:rPr>
          <w:snapToGrid w:val="0"/>
          <w:sz w:val="28"/>
          <w:szCs w:val="28"/>
          <w:lang w:val="uk-UA"/>
        </w:rPr>
        <w:t>Об’єм  вентиляції незадовільний, норма – не менш 40 м</w:t>
      </w:r>
      <w:r>
        <w:rPr>
          <w:snapToGrid w:val="0"/>
          <w:sz w:val="28"/>
          <w:szCs w:val="28"/>
          <w:vertAlign w:val="superscript"/>
          <w:lang w:val="uk-UA"/>
        </w:rPr>
        <w:t>3</w:t>
      </w:r>
      <w:r>
        <w:rPr>
          <w:snapToGrid w:val="0"/>
          <w:sz w:val="28"/>
          <w:szCs w:val="28"/>
          <w:lang w:val="uk-UA"/>
        </w:rPr>
        <w:t>/час на 1 пацієнта</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Об’єм  вентиляції незадовільний, норма – не менш 60 м</w:t>
      </w:r>
      <w:r>
        <w:rPr>
          <w:snapToGrid w:val="0"/>
          <w:sz w:val="28"/>
          <w:szCs w:val="28"/>
          <w:vertAlign w:val="superscript"/>
          <w:lang w:val="uk-UA"/>
        </w:rPr>
        <w:t>3</w:t>
      </w:r>
      <w:r>
        <w:rPr>
          <w:snapToGrid w:val="0"/>
          <w:sz w:val="28"/>
          <w:szCs w:val="28"/>
          <w:lang w:val="uk-UA"/>
        </w:rPr>
        <w:t xml:space="preserve">/час на 1 пацієнта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 xml:space="preserve">C. </w:t>
      </w:r>
      <w:r>
        <w:rPr>
          <w:snapToGrid w:val="0"/>
          <w:sz w:val="28"/>
          <w:szCs w:val="28"/>
          <w:lang w:val="uk-UA"/>
        </w:rPr>
        <w:t>Об’єм  вентиляції незадовільний, норма – не менш 50 м</w:t>
      </w:r>
      <w:r>
        <w:rPr>
          <w:snapToGrid w:val="0"/>
          <w:sz w:val="28"/>
          <w:szCs w:val="28"/>
          <w:vertAlign w:val="superscript"/>
          <w:lang w:val="uk-UA"/>
        </w:rPr>
        <w:t>3</w:t>
      </w:r>
      <w:r>
        <w:rPr>
          <w:snapToGrid w:val="0"/>
          <w:sz w:val="28"/>
          <w:szCs w:val="28"/>
          <w:lang w:val="uk-UA"/>
        </w:rPr>
        <w:t>/час на 1 пацієнта</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D</w:t>
      </w:r>
      <w:r>
        <w:rPr>
          <w:snapToGrid w:val="0"/>
          <w:sz w:val="28"/>
          <w:szCs w:val="28"/>
          <w:lang w:val="uk-UA"/>
        </w:rPr>
        <w:t>. Об’єм  вентиляції незадовільний, норма – не менш 80 м</w:t>
      </w:r>
      <w:r>
        <w:rPr>
          <w:snapToGrid w:val="0"/>
          <w:sz w:val="28"/>
          <w:szCs w:val="28"/>
          <w:vertAlign w:val="superscript"/>
          <w:lang w:val="uk-UA"/>
        </w:rPr>
        <w:t>3</w:t>
      </w:r>
      <w:r>
        <w:rPr>
          <w:snapToGrid w:val="0"/>
          <w:sz w:val="28"/>
          <w:szCs w:val="28"/>
          <w:lang w:val="uk-UA"/>
        </w:rPr>
        <w:t>/час на 1 пацієнта</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 xml:space="preserve">E. </w:t>
      </w:r>
      <w:r>
        <w:rPr>
          <w:snapToGrid w:val="0"/>
          <w:sz w:val="28"/>
          <w:szCs w:val="28"/>
          <w:lang w:val="uk-UA"/>
        </w:rPr>
        <w:t>Об’єм  вентиляції незадовільний, норма – не менш 100 м</w:t>
      </w:r>
      <w:r>
        <w:rPr>
          <w:snapToGrid w:val="0"/>
          <w:sz w:val="28"/>
          <w:szCs w:val="28"/>
          <w:vertAlign w:val="superscript"/>
          <w:lang w:val="uk-UA"/>
        </w:rPr>
        <w:t>3</w:t>
      </w:r>
      <w:r>
        <w:rPr>
          <w:snapToGrid w:val="0"/>
          <w:sz w:val="28"/>
          <w:szCs w:val="28"/>
          <w:lang w:val="uk-UA"/>
        </w:rPr>
        <w:t>/час на 1 пацієнта</w:t>
      </w:r>
    </w:p>
    <w:p w:rsidR="00424A23" w:rsidRDefault="00424A23" w:rsidP="00424A23">
      <w:pPr>
        <w:jc w:val="both"/>
        <w:rPr>
          <w:rFonts w:ascii="Times New Roman" w:hAnsi="Times New Roman"/>
        </w:rPr>
      </w:pPr>
      <w:r>
        <w:rPr>
          <w:rFonts w:ascii="Times New Roman" w:hAnsi="Times New Roman"/>
          <w:sz w:val="28"/>
          <w:szCs w:val="28"/>
          <w:lang w:val="ru-RU"/>
        </w:rPr>
        <w:t>гігієнічним вимогам</w:t>
      </w:r>
    </w:p>
    <w:p w:rsidR="00424A23" w:rsidRDefault="00424A23" w:rsidP="00424A23">
      <w:pPr>
        <w:pStyle w:val="RWtxt0"/>
        <w:ind w:left="0" w:firstLine="680"/>
        <w:jc w:val="both"/>
        <w:rPr>
          <w:sz w:val="28"/>
          <w:szCs w:val="28"/>
          <w:lang w:val="uk-UA"/>
        </w:rPr>
      </w:pPr>
      <w:r>
        <w:rPr>
          <w:rFonts w:eastAsia="Times New Roman"/>
          <w:sz w:val="28"/>
          <w:szCs w:val="28"/>
          <w:lang w:val="ru-RU"/>
        </w:rPr>
        <w:lastRenderedPageBreak/>
        <w:t>2</w:t>
      </w:r>
      <w:r>
        <w:rPr>
          <w:rFonts w:eastAsia="Times New Roman"/>
          <w:sz w:val="28"/>
          <w:szCs w:val="28"/>
          <w:lang w:val="uk-UA"/>
        </w:rPr>
        <w:t>. У перев'язувальному кабінеті опікового відділення провели дослідження показників чистоти повітря. Результати наступні: вміст СО</w:t>
      </w:r>
      <w:r>
        <w:rPr>
          <w:rFonts w:eastAsia="Times New Roman"/>
          <w:sz w:val="28"/>
          <w:szCs w:val="28"/>
          <w:vertAlign w:val="subscript"/>
          <w:lang w:val="uk-UA"/>
        </w:rPr>
        <w:t>2</w:t>
      </w:r>
      <w:r>
        <w:rPr>
          <w:rFonts w:eastAsia="Times New Roman"/>
          <w:sz w:val="28"/>
          <w:szCs w:val="28"/>
          <w:lang w:val="uk-UA"/>
        </w:rPr>
        <w:t xml:space="preserve"> – 0,05%, окисляємость – 3О</w:t>
      </w:r>
      <w:r>
        <w:rPr>
          <w:rFonts w:eastAsia="Times New Roman"/>
          <w:sz w:val="28"/>
          <w:szCs w:val="28"/>
          <w:vertAlign w:val="subscript"/>
          <w:lang w:val="uk-UA"/>
        </w:rPr>
        <w:t>2</w:t>
      </w:r>
      <w:r>
        <w:rPr>
          <w:rFonts w:eastAsia="Times New Roman"/>
          <w:sz w:val="28"/>
          <w:szCs w:val="28"/>
          <w:lang w:val="uk-UA"/>
        </w:rPr>
        <w:t>мг/м3, мікробне число – 4 м/о в м</w:t>
      </w:r>
      <w:r>
        <w:rPr>
          <w:rFonts w:eastAsia="Times New Roman"/>
          <w:sz w:val="28"/>
          <w:szCs w:val="28"/>
          <w:vertAlign w:val="superscript"/>
          <w:lang w:val="uk-UA"/>
        </w:rPr>
        <w:t>3</w:t>
      </w:r>
      <w:r>
        <w:rPr>
          <w:rFonts w:eastAsia="Times New Roman"/>
          <w:sz w:val="28"/>
          <w:szCs w:val="28"/>
          <w:lang w:val="uk-UA"/>
        </w:rPr>
        <w:t>, концентрація пилу – менше 0,05мг/м3.Оцініть отримані результати.</w:t>
      </w:r>
    </w:p>
    <w:p w:rsidR="00424A23" w:rsidRDefault="00424A23" w:rsidP="00424A23">
      <w:pPr>
        <w:pStyle w:val="RWtxt0"/>
        <w:ind w:left="0" w:firstLine="680"/>
        <w:jc w:val="both"/>
        <w:rPr>
          <w:sz w:val="28"/>
          <w:szCs w:val="28"/>
          <w:lang w:val="ru-RU"/>
        </w:rPr>
      </w:pPr>
      <w:r>
        <w:rPr>
          <w:sz w:val="28"/>
          <w:szCs w:val="28"/>
        </w:rPr>
        <w:t>A</w:t>
      </w:r>
      <w:r>
        <w:rPr>
          <w:sz w:val="28"/>
          <w:szCs w:val="28"/>
          <w:lang w:val="ru-RU"/>
        </w:rPr>
        <w:t>. Всі показники чистоти повітря відповідають гігієнічним вимогам</w:t>
      </w:r>
    </w:p>
    <w:p w:rsidR="00424A23" w:rsidRDefault="00424A23" w:rsidP="00424A23">
      <w:pPr>
        <w:pStyle w:val="RWtxt0"/>
        <w:ind w:left="0" w:firstLine="680"/>
        <w:jc w:val="both"/>
        <w:rPr>
          <w:sz w:val="28"/>
          <w:szCs w:val="28"/>
          <w:lang w:val="ru-RU" w:eastAsia="uk-UA"/>
        </w:rPr>
      </w:pPr>
      <w:r>
        <w:rPr>
          <w:sz w:val="28"/>
          <w:szCs w:val="28"/>
        </w:rPr>
        <w:t>B</w:t>
      </w:r>
      <w:r>
        <w:rPr>
          <w:sz w:val="28"/>
          <w:szCs w:val="28"/>
          <w:lang w:val="ru-RU"/>
        </w:rPr>
        <w:t xml:space="preserve">. Показники чистоти повітря відповідають гігієнічним вимогам, </w:t>
      </w:r>
      <w:r>
        <w:rPr>
          <w:sz w:val="28"/>
          <w:szCs w:val="28"/>
          <w:lang w:val="ru-RU" w:eastAsia="uk-UA"/>
        </w:rPr>
        <w:t xml:space="preserve">окрім </w:t>
      </w:r>
      <w:r>
        <w:rPr>
          <w:sz w:val="28"/>
          <w:szCs w:val="28"/>
          <w:lang w:val="ru-RU"/>
        </w:rPr>
        <w:t>вмісту СО</w:t>
      </w:r>
      <w:r>
        <w:rPr>
          <w:sz w:val="28"/>
          <w:szCs w:val="28"/>
          <w:vertAlign w:val="subscript"/>
          <w:lang w:val="ru-RU"/>
        </w:rPr>
        <w:t>2</w:t>
      </w:r>
    </w:p>
    <w:p w:rsidR="00424A23" w:rsidRDefault="00424A23" w:rsidP="00424A23">
      <w:pPr>
        <w:pStyle w:val="RWtxt0"/>
        <w:ind w:left="0" w:firstLine="680"/>
        <w:jc w:val="both"/>
        <w:rPr>
          <w:sz w:val="28"/>
          <w:szCs w:val="28"/>
          <w:lang w:val="ru-RU"/>
        </w:rPr>
      </w:pPr>
      <w:r>
        <w:rPr>
          <w:sz w:val="28"/>
          <w:szCs w:val="28"/>
        </w:rPr>
        <w:t>C</w:t>
      </w:r>
      <w:r>
        <w:rPr>
          <w:sz w:val="28"/>
          <w:szCs w:val="28"/>
          <w:lang w:val="ru-RU"/>
        </w:rPr>
        <w:t xml:space="preserve">. Показники чистоти повітря відповідають гігієнічним вимогам, </w:t>
      </w:r>
      <w:r>
        <w:rPr>
          <w:sz w:val="28"/>
          <w:szCs w:val="28"/>
          <w:lang w:val="ru-RU" w:eastAsia="uk-UA"/>
        </w:rPr>
        <w:t>окрім</w:t>
      </w:r>
      <w:r>
        <w:rPr>
          <w:sz w:val="28"/>
          <w:szCs w:val="28"/>
          <w:lang w:val="ru-RU"/>
        </w:rPr>
        <w:t xml:space="preserve"> окисляємості</w:t>
      </w:r>
    </w:p>
    <w:p w:rsidR="00424A23" w:rsidRDefault="00424A23" w:rsidP="00424A23">
      <w:pPr>
        <w:pStyle w:val="RWtxt0"/>
        <w:ind w:left="0" w:firstLine="680"/>
        <w:jc w:val="both"/>
        <w:rPr>
          <w:sz w:val="28"/>
          <w:szCs w:val="28"/>
          <w:lang w:val="ru-RU"/>
        </w:rPr>
      </w:pPr>
      <w:r>
        <w:rPr>
          <w:sz w:val="28"/>
          <w:szCs w:val="28"/>
        </w:rPr>
        <w:t>D</w:t>
      </w:r>
      <w:r>
        <w:rPr>
          <w:sz w:val="28"/>
          <w:szCs w:val="28"/>
          <w:lang w:val="ru-RU"/>
        </w:rPr>
        <w:t xml:space="preserve">. Показники чистоти повітря відповідають гігієнічним вимогам, </w:t>
      </w:r>
      <w:r>
        <w:rPr>
          <w:sz w:val="28"/>
          <w:szCs w:val="28"/>
          <w:lang w:val="ru-RU" w:eastAsia="uk-UA"/>
        </w:rPr>
        <w:t>окрім</w:t>
      </w:r>
      <w:r>
        <w:rPr>
          <w:sz w:val="28"/>
          <w:szCs w:val="28"/>
          <w:lang w:val="ru-RU"/>
        </w:rPr>
        <w:t xml:space="preserve"> мікробного числа</w:t>
      </w:r>
    </w:p>
    <w:p w:rsidR="00424A23" w:rsidRDefault="00424A23" w:rsidP="00424A23">
      <w:pPr>
        <w:pStyle w:val="RWtxt0"/>
        <w:ind w:left="0" w:firstLine="680"/>
        <w:jc w:val="both"/>
        <w:rPr>
          <w:sz w:val="28"/>
          <w:szCs w:val="28"/>
          <w:lang w:val="ru-RU"/>
        </w:rPr>
      </w:pPr>
      <w:r>
        <w:rPr>
          <w:sz w:val="28"/>
          <w:szCs w:val="28"/>
        </w:rPr>
        <w:t>E</w:t>
      </w:r>
      <w:r>
        <w:rPr>
          <w:sz w:val="28"/>
          <w:szCs w:val="28"/>
          <w:lang w:val="ru-RU"/>
        </w:rPr>
        <w:t>. Показники чистоти повітря не відповідають</w:t>
      </w:r>
    </w:p>
    <w:p w:rsidR="00424A23" w:rsidRDefault="00424A23" w:rsidP="00424A23">
      <w:pPr>
        <w:pStyle w:val="RWtxt0"/>
        <w:ind w:left="0" w:firstLine="680"/>
        <w:jc w:val="both"/>
        <w:rPr>
          <w:sz w:val="28"/>
          <w:szCs w:val="28"/>
          <w:lang w:val="ru-RU"/>
        </w:rPr>
      </w:pPr>
    </w:p>
    <w:p w:rsidR="00424A23" w:rsidRDefault="00424A23" w:rsidP="00424A23">
      <w:pPr>
        <w:pStyle w:val="RWtxt0"/>
        <w:ind w:left="0" w:firstLine="680"/>
        <w:jc w:val="both"/>
        <w:rPr>
          <w:sz w:val="28"/>
          <w:szCs w:val="28"/>
          <w:lang w:val="uk-UA"/>
        </w:rPr>
      </w:pPr>
      <w:r>
        <w:rPr>
          <w:rFonts w:eastAsia="Times New Roman"/>
          <w:sz w:val="28"/>
          <w:szCs w:val="28"/>
          <w:lang w:val="uk-UA"/>
        </w:rPr>
        <w:t>3.У перев'язувальному кабінеті опікового відділення провели дослідження показників чистоти повітря. Результати наступні: вміст СО</w:t>
      </w:r>
      <w:r>
        <w:rPr>
          <w:rFonts w:eastAsia="Times New Roman"/>
          <w:sz w:val="28"/>
          <w:szCs w:val="28"/>
          <w:vertAlign w:val="subscript"/>
          <w:lang w:val="uk-UA"/>
        </w:rPr>
        <w:t>2</w:t>
      </w:r>
      <w:r>
        <w:rPr>
          <w:rFonts w:eastAsia="Times New Roman"/>
          <w:sz w:val="28"/>
          <w:szCs w:val="28"/>
          <w:lang w:val="uk-UA"/>
        </w:rPr>
        <w:t xml:space="preserve"> – 0,15%, окисляємость – 10О</w:t>
      </w:r>
      <w:r>
        <w:rPr>
          <w:rFonts w:eastAsia="Times New Roman"/>
          <w:sz w:val="28"/>
          <w:szCs w:val="28"/>
          <w:vertAlign w:val="subscript"/>
          <w:lang w:val="uk-UA"/>
        </w:rPr>
        <w:t>2</w:t>
      </w:r>
      <w:r>
        <w:rPr>
          <w:rFonts w:eastAsia="Times New Roman"/>
          <w:sz w:val="28"/>
          <w:szCs w:val="28"/>
          <w:lang w:val="uk-UA"/>
        </w:rPr>
        <w:t>мг/м3, мікробне число – 30 м/о в м</w:t>
      </w:r>
      <w:r>
        <w:rPr>
          <w:rFonts w:eastAsia="Times New Roman"/>
          <w:sz w:val="28"/>
          <w:szCs w:val="28"/>
          <w:vertAlign w:val="superscript"/>
          <w:lang w:val="ru-RU"/>
        </w:rPr>
        <w:t>3</w:t>
      </w:r>
      <w:r>
        <w:rPr>
          <w:rFonts w:eastAsia="Times New Roman"/>
          <w:sz w:val="28"/>
          <w:szCs w:val="28"/>
          <w:lang w:val="uk-UA"/>
        </w:rPr>
        <w:t>, концентрація пилу – 1,05мг/м</w:t>
      </w:r>
      <w:r>
        <w:rPr>
          <w:rFonts w:eastAsia="Times New Roman"/>
          <w:sz w:val="28"/>
          <w:szCs w:val="28"/>
          <w:vertAlign w:val="superscript"/>
          <w:lang w:val="uk-UA"/>
        </w:rPr>
        <w:t>3</w:t>
      </w:r>
      <w:r>
        <w:rPr>
          <w:rFonts w:eastAsia="Times New Roman"/>
          <w:sz w:val="28"/>
          <w:szCs w:val="28"/>
          <w:lang w:val="uk-UA"/>
        </w:rPr>
        <w:t>. Оцініть отримані результати?</w:t>
      </w:r>
    </w:p>
    <w:p w:rsidR="00424A23" w:rsidRDefault="00424A23" w:rsidP="00424A23">
      <w:pPr>
        <w:pStyle w:val="RWtxt0"/>
        <w:ind w:left="0" w:firstLine="680"/>
        <w:jc w:val="both"/>
        <w:rPr>
          <w:sz w:val="28"/>
          <w:szCs w:val="28"/>
          <w:lang w:val="ru-RU"/>
        </w:rPr>
      </w:pPr>
      <w:r>
        <w:rPr>
          <w:sz w:val="28"/>
          <w:szCs w:val="28"/>
        </w:rPr>
        <w:t>A</w:t>
      </w:r>
      <w:r>
        <w:rPr>
          <w:sz w:val="28"/>
          <w:szCs w:val="28"/>
          <w:lang w:val="ru-RU"/>
        </w:rPr>
        <w:t>. Всі показники чистоти повітря відповідають гігієнічним вимогам</w:t>
      </w:r>
    </w:p>
    <w:p w:rsidR="00424A23" w:rsidRDefault="00424A23" w:rsidP="00424A23">
      <w:pPr>
        <w:pStyle w:val="RWtxt0"/>
        <w:ind w:left="0" w:firstLine="680"/>
        <w:jc w:val="both"/>
        <w:rPr>
          <w:sz w:val="28"/>
          <w:szCs w:val="28"/>
          <w:lang w:val="ru-RU" w:eastAsia="uk-UA"/>
        </w:rPr>
      </w:pPr>
      <w:r>
        <w:rPr>
          <w:sz w:val="28"/>
          <w:szCs w:val="28"/>
        </w:rPr>
        <w:t>B</w:t>
      </w:r>
      <w:r>
        <w:rPr>
          <w:sz w:val="28"/>
          <w:szCs w:val="28"/>
          <w:lang w:val="ru-RU"/>
        </w:rPr>
        <w:t xml:space="preserve">. Показники чистоти повітря відповідають гігієнічним вимогам, </w:t>
      </w:r>
      <w:r>
        <w:rPr>
          <w:sz w:val="28"/>
          <w:szCs w:val="28"/>
          <w:lang w:val="ru-RU" w:eastAsia="uk-UA"/>
        </w:rPr>
        <w:t xml:space="preserve">окрім </w:t>
      </w:r>
      <w:r>
        <w:rPr>
          <w:sz w:val="28"/>
          <w:szCs w:val="28"/>
          <w:lang w:val="ru-RU"/>
        </w:rPr>
        <w:t>вмісту СО</w:t>
      </w:r>
      <w:r>
        <w:rPr>
          <w:sz w:val="28"/>
          <w:szCs w:val="28"/>
          <w:vertAlign w:val="subscript"/>
          <w:lang w:val="ru-RU"/>
        </w:rPr>
        <w:t>2</w:t>
      </w:r>
    </w:p>
    <w:p w:rsidR="00424A23" w:rsidRDefault="00424A23" w:rsidP="00424A23">
      <w:pPr>
        <w:pStyle w:val="RWtxt0"/>
        <w:ind w:left="0" w:firstLine="680"/>
        <w:jc w:val="both"/>
        <w:rPr>
          <w:sz w:val="28"/>
          <w:szCs w:val="28"/>
          <w:lang w:val="ru-RU"/>
        </w:rPr>
      </w:pPr>
      <w:r>
        <w:rPr>
          <w:sz w:val="28"/>
          <w:szCs w:val="28"/>
        </w:rPr>
        <w:t>C</w:t>
      </w:r>
      <w:r>
        <w:rPr>
          <w:sz w:val="28"/>
          <w:szCs w:val="28"/>
          <w:lang w:val="ru-RU"/>
        </w:rPr>
        <w:t xml:space="preserve">. Показники чистоти повітря відповідають гігієнічним вимогам, </w:t>
      </w:r>
      <w:r>
        <w:rPr>
          <w:sz w:val="28"/>
          <w:szCs w:val="28"/>
          <w:lang w:val="ru-RU" w:eastAsia="uk-UA"/>
        </w:rPr>
        <w:t>окрім</w:t>
      </w:r>
      <w:r>
        <w:rPr>
          <w:sz w:val="28"/>
          <w:szCs w:val="28"/>
          <w:lang w:val="ru-RU"/>
        </w:rPr>
        <w:t xml:space="preserve"> окисляємості</w:t>
      </w:r>
    </w:p>
    <w:p w:rsidR="00424A23" w:rsidRDefault="00424A23" w:rsidP="00424A23">
      <w:pPr>
        <w:pStyle w:val="RWtxt0"/>
        <w:ind w:left="0" w:firstLine="680"/>
        <w:jc w:val="both"/>
        <w:rPr>
          <w:sz w:val="28"/>
          <w:szCs w:val="28"/>
          <w:lang w:val="ru-RU"/>
        </w:rPr>
      </w:pPr>
      <w:r>
        <w:rPr>
          <w:sz w:val="28"/>
          <w:szCs w:val="28"/>
        </w:rPr>
        <w:t>D</w:t>
      </w:r>
      <w:r>
        <w:rPr>
          <w:sz w:val="28"/>
          <w:szCs w:val="28"/>
          <w:lang w:val="ru-RU"/>
        </w:rPr>
        <w:t xml:space="preserve">. Показники чистоти повітря відповідають гігієнічним вимогам, </w:t>
      </w:r>
      <w:r>
        <w:rPr>
          <w:sz w:val="28"/>
          <w:szCs w:val="28"/>
          <w:lang w:val="ru-RU" w:eastAsia="uk-UA"/>
        </w:rPr>
        <w:t>окрім</w:t>
      </w:r>
      <w:r>
        <w:rPr>
          <w:sz w:val="28"/>
          <w:szCs w:val="28"/>
          <w:lang w:val="ru-RU"/>
        </w:rPr>
        <w:t xml:space="preserve"> мікробного числа</w:t>
      </w:r>
    </w:p>
    <w:p w:rsidR="00424A23" w:rsidRDefault="00424A23" w:rsidP="00424A23">
      <w:pPr>
        <w:pStyle w:val="RWtxt0"/>
        <w:ind w:left="0" w:firstLine="680"/>
        <w:jc w:val="both"/>
        <w:rPr>
          <w:sz w:val="28"/>
          <w:szCs w:val="28"/>
          <w:lang w:val="ru-RU"/>
        </w:rPr>
      </w:pPr>
      <w:r>
        <w:rPr>
          <w:sz w:val="28"/>
          <w:szCs w:val="28"/>
        </w:rPr>
        <w:t>E</w:t>
      </w:r>
      <w:r>
        <w:rPr>
          <w:sz w:val="28"/>
          <w:szCs w:val="28"/>
          <w:lang w:val="ru-RU"/>
        </w:rPr>
        <w:t>. Всі показники чистоти повітря не відповідають гігієнічним вимогам</w:t>
      </w:r>
    </w:p>
    <w:p w:rsidR="00424A23" w:rsidRDefault="00424A23" w:rsidP="00424A23">
      <w:pPr>
        <w:pStyle w:val="RWtxt0"/>
        <w:ind w:left="0" w:firstLine="680"/>
        <w:jc w:val="both"/>
        <w:rPr>
          <w:sz w:val="28"/>
          <w:szCs w:val="28"/>
          <w:lang w:val="ru-RU"/>
        </w:rPr>
      </w:pPr>
      <w:r>
        <w:rPr>
          <w:sz w:val="28"/>
          <w:szCs w:val="28"/>
          <w:lang w:val="ru-RU"/>
        </w:rPr>
        <w:t xml:space="preserve"> </w:t>
      </w:r>
    </w:p>
    <w:p w:rsidR="00424A23" w:rsidRDefault="00424A23" w:rsidP="00424A23">
      <w:pPr>
        <w:pStyle w:val="RWtxt0"/>
        <w:ind w:left="0" w:firstLine="680"/>
        <w:jc w:val="both"/>
        <w:rPr>
          <w:sz w:val="28"/>
          <w:szCs w:val="28"/>
          <w:lang w:val="ru-RU"/>
        </w:rPr>
      </w:pPr>
      <w:r>
        <w:rPr>
          <w:sz w:val="28"/>
          <w:szCs w:val="28"/>
          <w:lang w:val="ru-RU"/>
        </w:rPr>
        <w:t>4. Яка відносна вологість повітря всередині взуття вважаеться оптимальною для збереження балансу між теплоутворенням і тепловіддачею?</w:t>
      </w:r>
    </w:p>
    <w:p w:rsidR="00424A23" w:rsidRDefault="00424A23" w:rsidP="00424A23">
      <w:pPr>
        <w:pStyle w:val="RWtxt0"/>
        <w:ind w:left="0" w:firstLine="680"/>
        <w:jc w:val="both"/>
        <w:rPr>
          <w:sz w:val="28"/>
          <w:szCs w:val="28"/>
          <w:lang w:val="ru-RU"/>
        </w:rPr>
      </w:pPr>
      <w:r>
        <w:rPr>
          <w:sz w:val="28"/>
          <w:szCs w:val="28"/>
          <w:lang w:val="ru-RU"/>
        </w:rPr>
        <w:t>А. 20-40 %</w:t>
      </w:r>
    </w:p>
    <w:p w:rsidR="00424A23" w:rsidRDefault="00424A23" w:rsidP="00424A23">
      <w:pPr>
        <w:pStyle w:val="RWtxt0"/>
        <w:ind w:left="0" w:firstLine="680"/>
        <w:jc w:val="both"/>
        <w:rPr>
          <w:sz w:val="28"/>
          <w:szCs w:val="28"/>
          <w:lang w:val="ru-RU"/>
        </w:rPr>
      </w:pPr>
      <w:r>
        <w:rPr>
          <w:sz w:val="28"/>
          <w:szCs w:val="28"/>
          <w:lang w:val="ru-RU"/>
        </w:rPr>
        <w:t>В.40-60%</w:t>
      </w:r>
    </w:p>
    <w:p w:rsidR="00424A23" w:rsidRDefault="00424A23" w:rsidP="00424A23">
      <w:pPr>
        <w:pStyle w:val="RWtxt0"/>
        <w:ind w:left="0" w:firstLine="680"/>
        <w:jc w:val="both"/>
        <w:rPr>
          <w:sz w:val="28"/>
          <w:szCs w:val="28"/>
          <w:lang w:val="ru-RU"/>
        </w:rPr>
      </w:pPr>
      <w:r>
        <w:rPr>
          <w:sz w:val="28"/>
          <w:szCs w:val="28"/>
          <w:lang w:val="ru-RU"/>
        </w:rPr>
        <w:t>С. 60-80%</w:t>
      </w:r>
    </w:p>
    <w:p w:rsidR="00424A23" w:rsidRDefault="00424A23" w:rsidP="00424A23">
      <w:pPr>
        <w:pStyle w:val="RWtxt0"/>
        <w:ind w:left="0" w:firstLine="680"/>
        <w:jc w:val="both"/>
        <w:rPr>
          <w:sz w:val="28"/>
          <w:szCs w:val="28"/>
          <w:lang w:val="ru-RU"/>
        </w:rPr>
      </w:pPr>
      <w:r>
        <w:rPr>
          <w:sz w:val="28"/>
          <w:szCs w:val="28"/>
        </w:rPr>
        <w:t>D</w:t>
      </w:r>
      <w:r>
        <w:rPr>
          <w:sz w:val="28"/>
          <w:szCs w:val="28"/>
          <w:lang w:val="ru-RU"/>
        </w:rPr>
        <w:t xml:space="preserve">. </w:t>
      </w:r>
      <w:r>
        <w:rPr>
          <w:sz w:val="28"/>
          <w:szCs w:val="28"/>
          <w:lang w:val="uk-UA"/>
        </w:rPr>
        <w:t>В</w:t>
      </w:r>
      <w:r>
        <w:rPr>
          <w:sz w:val="28"/>
          <w:szCs w:val="28"/>
          <w:lang w:val="ru-RU"/>
        </w:rPr>
        <w:t>ідповіді А,В,С вірні</w:t>
      </w:r>
    </w:p>
    <w:p w:rsidR="00424A23" w:rsidRDefault="00424A23" w:rsidP="00424A23">
      <w:pPr>
        <w:pStyle w:val="RWtxt0"/>
        <w:ind w:left="0" w:firstLine="680"/>
        <w:jc w:val="both"/>
        <w:rPr>
          <w:sz w:val="28"/>
          <w:szCs w:val="28"/>
          <w:lang w:val="ru-RU"/>
        </w:rPr>
      </w:pPr>
      <w:r>
        <w:rPr>
          <w:sz w:val="28"/>
          <w:szCs w:val="28"/>
          <w:lang w:val="ru-RU"/>
        </w:rPr>
        <w:t xml:space="preserve">Е. </w:t>
      </w:r>
      <w:r>
        <w:rPr>
          <w:sz w:val="28"/>
          <w:szCs w:val="28"/>
          <w:lang w:val="uk-UA"/>
        </w:rPr>
        <w:t>В</w:t>
      </w:r>
      <w:r>
        <w:rPr>
          <w:sz w:val="28"/>
          <w:szCs w:val="28"/>
          <w:lang w:val="ru-RU"/>
        </w:rPr>
        <w:t>ідповіді А,В вірні</w:t>
      </w:r>
    </w:p>
    <w:p w:rsidR="00424A23" w:rsidRDefault="00424A23" w:rsidP="00424A23">
      <w:pPr>
        <w:pStyle w:val="RWtxt0"/>
        <w:ind w:left="0" w:firstLine="680"/>
        <w:jc w:val="both"/>
        <w:rPr>
          <w:sz w:val="28"/>
          <w:szCs w:val="28"/>
          <w:lang w:val="ru-RU"/>
        </w:rPr>
      </w:pPr>
      <w:r>
        <w:rPr>
          <w:sz w:val="28"/>
          <w:szCs w:val="28"/>
          <w:lang w:val="ru-RU"/>
        </w:rPr>
        <w:t>5. При відносній вологості повітря 60-70% і використанні спецодягу при виконанні легкої роботи рекомендують наступні показники температури підодягового повітря:</w:t>
      </w:r>
    </w:p>
    <w:p w:rsidR="00424A23" w:rsidRDefault="00424A23" w:rsidP="00424A23">
      <w:pPr>
        <w:pStyle w:val="RWtxt0"/>
        <w:ind w:left="0" w:firstLine="680"/>
        <w:jc w:val="both"/>
        <w:rPr>
          <w:sz w:val="28"/>
          <w:szCs w:val="28"/>
          <w:lang w:val="ru-RU"/>
        </w:rPr>
      </w:pPr>
      <w:r>
        <w:rPr>
          <w:sz w:val="28"/>
          <w:szCs w:val="28"/>
          <w:lang w:val="ru-RU"/>
        </w:rPr>
        <w:t>А. Температура має бути 22-27 ºС</w:t>
      </w:r>
    </w:p>
    <w:p w:rsidR="00424A23" w:rsidRDefault="00424A23" w:rsidP="00424A23">
      <w:pPr>
        <w:pStyle w:val="RWtxt0"/>
        <w:ind w:left="0" w:firstLine="680"/>
        <w:jc w:val="both"/>
        <w:rPr>
          <w:sz w:val="28"/>
          <w:szCs w:val="28"/>
          <w:lang w:val="ru-RU"/>
        </w:rPr>
      </w:pPr>
      <w:r>
        <w:rPr>
          <w:sz w:val="28"/>
          <w:szCs w:val="28"/>
          <w:lang w:val="ru-RU"/>
        </w:rPr>
        <w:t>В. Температура має бути 20-25ºС</w:t>
      </w:r>
    </w:p>
    <w:p w:rsidR="00424A23" w:rsidRDefault="00424A23" w:rsidP="00424A23">
      <w:pPr>
        <w:pStyle w:val="RWtxt0"/>
        <w:ind w:left="0" w:firstLine="680"/>
        <w:jc w:val="both"/>
        <w:rPr>
          <w:sz w:val="28"/>
          <w:szCs w:val="28"/>
          <w:lang w:val="ru-RU"/>
        </w:rPr>
      </w:pPr>
      <w:r>
        <w:rPr>
          <w:sz w:val="28"/>
          <w:szCs w:val="28"/>
          <w:lang w:val="ru-RU"/>
        </w:rPr>
        <w:t>С. Температура має бути 18-22ºС</w:t>
      </w:r>
    </w:p>
    <w:p w:rsidR="00424A23" w:rsidRDefault="00424A23" w:rsidP="00424A23">
      <w:pPr>
        <w:pStyle w:val="RWtxt0"/>
        <w:ind w:left="0" w:firstLine="680"/>
        <w:jc w:val="both"/>
        <w:rPr>
          <w:sz w:val="28"/>
          <w:szCs w:val="28"/>
          <w:lang w:val="ru-RU"/>
        </w:rPr>
      </w:pPr>
      <w:r>
        <w:rPr>
          <w:sz w:val="28"/>
          <w:szCs w:val="28"/>
        </w:rPr>
        <w:t>D</w:t>
      </w:r>
      <w:r>
        <w:rPr>
          <w:sz w:val="28"/>
          <w:szCs w:val="28"/>
          <w:lang w:val="ru-RU"/>
        </w:rPr>
        <w:t>. Температура має бути 17-23ºС</w:t>
      </w:r>
    </w:p>
    <w:p w:rsidR="00424A23" w:rsidRDefault="00424A23" w:rsidP="00424A23">
      <w:pPr>
        <w:pStyle w:val="RWtxt0"/>
        <w:ind w:left="0" w:firstLine="680"/>
        <w:jc w:val="both"/>
        <w:rPr>
          <w:sz w:val="28"/>
          <w:szCs w:val="28"/>
          <w:lang w:val="ru-RU"/>
        </w:rPr>
      </w:pPr>
      <w:r>
        <w:rPr>
          <w:sz w:val="28"/>
          <w:szCs w:val="28"/>
          <w:lang w:val="ru-RU"/>
        </w:rPr>
        <w:t>Е. Температура має бути 16-21ºС</w:t>
      </w:r>
    </w:p>
    <w:p w:rsidR="00424A23" w:rsidRDefault="00424A23" w:rsidP="00424A23">
      <w:pPr>
        <w:pStyle w:val="RWtxt0"/>
        <w:ind w:left="0" w:firstLine="680"/>
        <w:jc w:val="both"/>
        <w:rPr>
          <w:sz w:val="28"/>
          <w:szCs w:val="28"/>
          <w:lang w:val="ru-RU"/>
        </w:rPr>
      </w:pPr>
    </w:p>
    <w:p w:rsidR="00424A23" w:rsidRDefault="00424A23" w:rsidP="00424A23">
      <w:pPr>
        <w:pStyle w:val="RWtxt0"/>
        <w:ind w:left="0" w:firstLine="680"/>
        <w:jc w:val="both"/>
        <w:rPr>
          <w:sz w:val="28"/>
          <w:szCs w:val="28"/>
          <w:lang w:val="ru-RU"/>
        </w:rPr>
      </w:pPr>
      <w:r>
        <w:rPr>
          <w:sz w:val="28"/>
          <w:szCs w:val="28"/>
          <w:lang w:val="ru-RU"/>
        </w:rPr>
        <w:lastRenderedPageBreak/>
        <w:t>6. При відносній вологості повітря 60-70% і використанні спецодягу при виконанні роботи середньої важкості рекомендують наступні показники температури підодягового повітря:</w:t>
      </w:r>
    </w:p>
    <w:p w:rsidR="00424A23" w:rsidRDefault="00424A23" w:rsidP="00424A23">
      <w:pPr>
        <w:pStyle w:val="RWtxt0"/>
        <w:ind w:left="0" w:firstLine="680"/>
        <w:jc w:val="both"/>
        <w:rPr>
          <w:sz w:val="28"/>
          <w:szCs w:val="28"/>
          <w:lang w:val="ru-RU"/>
        </w:rPr>
      </w:pPr>
      <w:r>
        <w:rPr>
          <w:sz w:val="28"/>
          <w:szCs w:val="28"/>
          <w:lang w:val="ru-RU"/>
        </w:rPr>
        <w:t>А. Температура має бути 22-27 ºС</w:t>
      </w:r>
    </w:p>
    <w:p w:rsidR="00424A23" w:rsidRDefault="00424A23" w:rsidP="00424A23">
      <w:pPr>
        <w:pStyle w:val="RWtxt0"/>
        <w:ind w:left="0" w:firstLine="680"/>
        <w:jc w:val="both"/>
        <w:rPr>
          <w:sz w:val="28"/>
          <w:szCs w:val="28"/>
          <w:lang w:val="ru-RU"/>
        </w:rPr>
      </w:pPr>
      <w:r>
        <w:rPr>
          <w:sz w:val="28"/>
          <w:szCs w:val="28"/>
          <w:lang w:val="ru-RU"/>
        </w:rPr>
        <w:t>В. Температура має бути 20-25ºС</w:t>
      </w:r>
    </w:p>
    <w:p w:rsidR="00424A23" w:rsidRDefault="00424A23" w:rsidP="00424A23">
      <w:pPr>
        <w:pStyle w:val="RWtxt0"/>
        <w:ind w:left="0" w:firstLine="680"/>
        <w:jc w:val="both"/>
        <w:rPr>
          <w:sz w:val="28"/>
          <w:szCs w:val="28"/>
          <w:lang w:val="ru-RU"/>
        </w:rPr>
      </w:pPr>
      <w:r>
        <w:rPr>
          <w:sz w:val="28"/>
          <w:szCs w:val="28"/>
          <w:lang w:val="ru-RU"/>
        </w:rPr>
        <w:t>С. Температура має бути 18-22ºС</w:t>
      </w:r>
    </w:p>
    <w:p w:rsidR="00424A23" w:rsidRDefault="00424A23" w:rsidP="00424A23">
      <w:pPr>
        <w:pStyle w:val="RWtxt0"/>
        <w:ind w:left="0" w:firstLine="680"/>
        <w:jc w:val="both"/>
        <w:rPr>
          <w:sz w:val="28"/>
          <w:szCs w:val="28"/>
          <w:lang w:val="ru-RU"/>
        </w:rPr>
      </w:pPr>
      <w:r>
        <w:rPr>
          <w:sz w:val="28"/>
          <w:szCs w:val="28"/>
        </w:rPr>
        <w:t>D</w:t>
      </w:r>
      <w:r>
        <w:rPr>
          <w:sz w:val="28"/>
          <w:szCs w:val="28"/>
          <w:lang w:val="ru-RU"/>
        </w:rPr>
        <w:t>. Температура має бути 17-23ºС</w:t>
      </w:r>
    </w:p>
    <w:p w:rsidR="00424A23" w:rsidRDefault="00424A23" w:rsidP="00424A23">
      <w:pPr>
        <w:pStyle w:val="RWtxt0"/>
        <w:ind w:left="0" w:firstLine="680"/>
        <w:jc w:val="both"/>
        <w:rPr>
          <w:sz w:val="28"/>
          <w:szCs w:val="28"/>
          <w:lang w:val="ru-RU"/>
        </w:rPr>
      </w:pPr>
      <w:r>
        <w:rPr>
          <w:sz w:val="28"/>
          <w:szCs w:val="28"/>
          <w:lang w:val="ru-RU"/>
        </w:rPr>
        <w:t>Е. Температура має бути 16-21ºС</w:t>
      </w:r>
    </w:p>
    <w:p w:rsidR="00424A23" w:rsidRDefault="00424A23" w:rsidP="00424A23">
      <w:pPr>
        <w:pStyle w:val="RWtxt0"/>
        <w:ind w:left="0" w:firstLine="680"/>
        <w:jc w:val="both"/>
        <w:rPr>
          <w:sz w:val="28"/>
          <w:szCs w:val="28"/>
          <w:lang w:val="ru-RU"/>
        </w:rPr>
      </w:pPr>
    </w:p>
    <w:p w:rsidR="00424A23" w:rsidRDefault="00424A23" w:rsidP="00424A23">
      <w:pPr>
        <w:pStyle w:val="RWtxt0"/>
        <w:ind w:left="0" w:firstLine="680"/>
        <w:jc w:val="both"/>
        <w:rPr>
          <w:sz w:val="28"/>
          <w:szCs w:val="28"/>
          <w:lang w:val="ru-RU"/>
        </w:rPr>
      </w:pPr>
      <w:r>
        <w:rPr>
          <w:sz w:val="28"/>
          <w:szCs w:val="28"/>
          <w:lang w:val="ru-RU"/>
        </w:rPr>
        <w:t>7. При відносній вологості повітря 60-70% і використанні спецодягу при виконанні важкої роботи рекомендують наступні показники температури підодягового повітря:</w:t>
      </w:r>
    </w:p>
    <w:p w:rsidR="00424A23" w:rsidRDefault="00424A23" w:rsidP="00424A23">
      <w:pPr>
        <w:pStyle w:val="RWtxt0"/>
        <w:ind w:left="0" w:firstLine="680"/>
        <w:jc w:val="both"/>
        <w:rPr>
          <w:sz w:val="28"/>
          <w:szCs w:val="28"/>
          <w:lang w:val="ru-RU"/>
        </w:rPr>
      </w:pPr>
      <w:r>
        <w:rPr>
          <w:sz w:val="28"/>
          <w:szCs w:val="28"/>
          <w:lang w:val="ru-RU"/>
        </w:rPr>
        <w:t>А. Температура має бути 22-27 ºС</w:t>
      </w:r>
    </w:p>
    <w:p w:rsidR="00424A23" w:rsidRDefault="00424A23" w:rsidP="00424A23">
      <w:pPr>
        <w:pStyle w:val="RWtxt0"/>
        <w:ind w:left="0" w:firstLine="680"/>
        <w:jc w:val="both"/>
        <w:rPr>
          <w:sz w:val="28"/>
          <w:szCs w:val="28"/>
          <w:lang w:val="ru-RU"/>
        </w:rPr>
      </w:pPr>
      <w:r>
        <w:rPr>
          <w:sz w:val="28"/>
          <w:szCs w:val="28"/>
          <w:lang w:val="ru-RU"/>
        </w:rPr>
        <w:t>В. Температура має бути 20-25ºС</w:t>
      </w:r>
    </w:p>
    <w:p w:rsidR="00424A23" w:rsidRDefault="00424A23" w:rsidP="00424A23">
      <w:pPr>
        <w:pStyle w:val="RWtxt0"/>
        <w:ind w:left="0" w:firstLine="680"/>
        <w:jc w:val="both"/>
        <w:rPr>
          <w:sz w:val="28"/>
          <w:szCs w:val="28"/>
          <w:lang w:val="ru-RU"/>
        </w:rPr>
      </w:pPr>
      <w:r>
        <w:rPr>
          <w:sz w:val="28"/>
          <w:szCs w:val="28"/>
          <w:lang w:val="ru-RU"/>
        </w:rPr>
        <w:t>С. Температура має бути 18-22ºС</w:t>
      </w:r>
    </w:p>
    <w:p w:rsidR="00424A23" w:rsidRDefault="00424A23" w:rsidP="00424A23">
      <w:pPr>
        <w:pStyle w:val="RWtxt0"/>
        <w:ind w:left="0" w:firstLine="680"/>
        <w:jc w:val="both"/>
        <w:rPr>
          <w:sz w:val="28"/>
          <w:szCs w:val="28"/>
          <w:lang w:val="ru-RU"/>
        </w:rPr>
      </w:pPr>
      <w:r>
        <w:rPr>
          <w:sz w:val="28"/>
          <w:szCs w:val="28"/>
        </w:rPr>
        <w:t>D</w:t>
      </w:r>
      <w:r>
        <w:rPr>
          <w:sz w:val="28"/>
          <w:szCs w:val="28"/>
          <w:lang w:val="ru-RU"/>
        </w:rPr>
        <w:t>. Температура має бути 17-23ºС</w:t>
      </w:r>
    </w:p>
    <w:p w:rsidR="00424A23" w:rsidRDefault="00424A23" w:rsidP="00424A23">
      <w:pPr>
        <w:pStyle w:val="RWtxt0"/>
        <w:ind w:left="0" w:firstLine="680"/>
        <w:jc w:val="both"/>
        <w:rPr>
          <w:sz w:val="28"/>
          <w:szCs w:val="28"/>
          <w:lang w:val="ru-RU"/>
        </w:rPr>
      </w:pPr>
      <w:r>
        <w:rPr>
          <w:sz w:val="28"/>
          <w:szCs w:val="28"/>
          <w:lang w:val="ru-RU"/>
        </w:rPr>
        <w:t>Е. Температура має бути 16-21ºС</w:t>
      </w:r>
    </w:p>
    <w:p w:rsidR="00424A23" w:rsidRDefault="00424A23" w:rsidP="00424A23">
      <w:pPr>
        <w:pStyle w:val="RWtxt0"/>
        <w:ind w:left="0" w:firstLine="680"/>
        <w:jc w:val="both"/>
        <w:rPr>
          <w:sz w:val="28"/>
          <w:szCs w:val="28"/>
          <w:lang w:val="ru-RU"/>
        </w:rPr>
      </w:pPr>
    </w:p>
    <w:p w:rsidR="00424A23" w:rsidRDefault="00424A23" w:rsidP="00424A23">
      <w:pPr>
        <w:pStyle w:val="RWtxt0"/>
        <w:ind w:left="0" w:firstLine="680"/>
        <w:jc w:val="both"/>
        <w:rPr>
          <w:snapToGrid w:val="0"/>
          <w:sz w:val="28"/>
          <w:szCs w:val="28"/>
          <w:lang w:val="ru-RU"/>
        </w:rPr>
      </w:pPr>
    </w:p>
    <w:p w:rsidR="00424A23" w:rsidRDefault="00424A23" w:rsidP="00424A23">
      <w:pPr>
        <w:pStyle w:val="RWtxt0"/>
        <w:ind w:left="0" w:firstLine="680"/>
        <w:jc w:val="both"/>
        <w:rPr>
          <w:snapToGrid w:val="0"/>
          <w:sz w:val="28"/>
          <w:szCs w:val="28"/>
          <w:lang w:val="ru-RU"/>
        </w:rPr>
      </w:pPr>
      <w:r>
        <w:rPr>
          <w:snapToGrid w:val="0"/>
          <w:sz w:val="28"/>
          <w:szCs w:val="28"/>
          <w:lang w:val="ru-RU"/>
        </w:rPr>
        <w:t>8.</w:t>
      </w:r>
      <w:r>
        <w:rPr>
          <w:snapToGrid w:val="0"/>
          <w:sz w:val="28"/>
          <w:szCs w:val="28"/>
          <w:lang w:val="uk-UA"/>
        </w:rPr>
        <w:t xml:space="preserve">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ind w:left="0" w:firstLine="680"/>
        <w:jc w:val="both"/>
        <w:rPr>
          <w:sz w:val="28"/>
          <w:szCs w:val="28"/>
          <w:lang w:val="uk-UA"/>
        </w:rPr>
      </w:pPr>
      <w:r>
        <w:rPr>
          <w:sz w:val="28"/>
          <w:szCs w:val="28"/>
          <w:lang w:val="uk-UA"/>
        </w:rPr>
        <w:t>9</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E. Сполук миш'яку</w:t>
      </w:r>
    </w:p>
    <w:p w:rsidR="00424A23" w:rsidRDefault="00424A23" w:rsidP="00424A23">
      <w:pPr>
        <w:pStyle w:val="RWtxt0"/>
        <w:ind w:left="0" w:firstLine="680"/>
        <w:jc w:val="both"/>
        <w:rPr>
          <w:sz w:val="28"/>
          <w:szCs w:val="28"/>
          <w:lang w:val="uk-UA"/>
        </w:rPr>
      </w:pPr>
      <w:r>
        <w:rPr>
          <w:sz w:val="28"/>
          <w:szCs w:val="28"/>
          <w:lang w:val="uk-UA"/>
        </w:rPr>
        <w:t>10. У населеному пункті, в якому переважають північні та північно-західні вітри (70 % днів упродовж року), а південні вітри майже відсутні, обирається земельна ділянка під будівництво цементного комбінату ІІ класу шкідливості, який за проектною документацією забруднюватиме атмосферне повітря пилом. З якого боку від населеного пункту найдоцільніше розташувати підприємство?</w:t>
      </w:r>
    </w:p>
    <w:p w:rsidR="00424A23" w:rsidRDefault="00424A23" w:rsidP="00424A23">
      <w:pPr>
        <w:pStyle w:val="RWtxt0"/>
        <w:ind w:left="0" w:firstLine="680"/>
        <w:jc w:val="both"/>
        <w:rPr>
          <w:sz w:val="28"/>
          <w:szCs w:val="28"/>
          <w:lang w:val="uk-UA"/>
        </w:rPr>
      </w:pPr>
      <w:r>
        <w:rPr>
          <w:sz w:val="28"/>
          <w:szCs w:val="28"/>
        </w:rPr>
        <w:lastRenderedPageBreak/>
        <w:t>A</w:t>
      </w:r>
      <w:r>
        <w:rPr>
          <w:sz w:val="28"/>
          <w:szCs w:val="28"/>
          <w:lang w:val="ru-RU"/>
        </w:rPr>
        <w:t xml:space="preserve">. </w:t>
      </w:r>
      <w:r>
        <w:rPr>
          <w:sz w:val="28"/>
          <w:szCs w:val="28"/>
          <w:lang w:val="uk-UA"/>
        </w:rPr>
        <w:t>Західного</w:t>
      </w:r>
    </w:p>
    <w:p w:rsidR="00424A23" w:rsidRDefault="00424A23" w:rsidP="00424A23">
      <w:pPr>
        <w:pStyle w:val="RWtxt0"/>
        <w:ind w:left="0" w:firstLine="680"/>
        <w:jc w:val="both"/>
        <w:rPr>
          <w:sz w:val="28"/>
          <w:szCs w:val="28"/>
          <w:lang w:val="uk-UA"/>
        </w:rPr>
      </w:pPr>
      <w:r>
        <w:rPr>
          <w:sz w:val="28"/>
          <w:szCs w:val="28"/>
        </w:rPr>
        <w:t>B</w:t>
      </w:r>
      <w:r>
        <w:rPr>
          <w:sz w:val="28"/>
          <w:szCs w:val="28"/>
          <w:lang w:val="ru-RU"/>
        </w:rPr>
        <w:t xml:space="preserve">. </w:t>
      </w:r>
      <w:r>
        <w:rPr>
          <w:sz w:val="28"/>
          <w:szCs w:val="28"/>
          <w:lang w:val="uk-UA"/>
        </w:rPr>
        <w:t>Східного</w:t>
      </w:r>
    </w:p>
    <w:p w:rsidR="00424A23" w:rsidRDefault="00424A23" w:rsidP="00424A23">
      <w:pPr>
        <w:pStyle w:val="RWtxt0"/>
        <w:ind w:left="0" w:firstLine="680"/>
        <w:jc w:val="both"/>
        <w:rPr>
          <w:sz w:val="28"/>
          <w:szCs w:val="28"/>
          <w:lang w:val="uk-UA"/>
        </w:rPr>
      </w:pPr>
      <w:r>
        <w:rPr>
          <w:sz w:val="28"/>
          <w:szCs w:val="28"/>
        </w:rPr>
        <w:t>C</w:t>
      </w:r>
      <w:r>
        <w:rPr>
          <w:sz w:val="28"/>
          <w:szCs w:val="28"/>
          <w:lang w:val="uk-UA"/>
        </w:rPr>
        <w:t xml:space="preserve">. Південно- східного </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Північно-західного</w:t>
      </w:r>
    </w:p>
    <w:p w:rsidR="00424A23" w:rsidRDefault="00424A23" w:rsidP="00424A23">
      <w:pPr>
        <w:pStyle w:val="RWtxt0"/>
        <w:ind w:left="0" w:firstLine="680"/>
        <w:jc w:val="both"/>
        <w:rPr>
          <w:sz w:val="28"/>
          <w:szCs w:val="28"/>
          <w:lang w:val="uk-UA"/>
        </w:rPr>
      </w:pPr>
      <w:r>
        <w:rPr>
          <w:sz w:val="28"/>
          <w:szCs w:val="28"/>
        </w:rPr>
        <w:t>E</w:t>
      </w:r>
      <w:r>
        <w:rPr>
          <w:sz w:val="28"/>
          <w:szCs w:val="28"/>
          <w:lang w:val="uk-UA"/>
        </w:rPr>
        <w:t>. Північного</w:t>
      </w:r>
    </w:p>
    <w:p w:rsidR="00424A23" w:rsidRDefault="00424A23" w:rsidP="00424A23">
      <w:pPr>
        <w:tabs>
          <w:tab w:val="left" w:pos="1080"/>
        </w:tabs>
        <w:ind w:left="1080" w:hanging="360"/>
        <w:jc w:val="both"/>
        <w:rPr>
          <w:sz w:val="28"/>
          <w:szCs w:val="28"/>
        </w:rPr>
      </w:pPr>
    </w:p>
    <w:p w:rsidR="00424A23" w:rsidRDefault="00424A23" w:rsidP="00424A23">
      <w:pPr>
        <w:tabs>
          <w:tab w:val="left" w:pos="1080"/>
        </w:tabs>
        <w:spacing w:line="240" w:lineRule="auto"/>
        <w:ind w:left="1080" w:hanging="360"/>
        <w:contextualSpacing/>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1080"/>
        </w:tabs>
        <w:spacing w:line="240" w:lineRule="auto"/>
        <w:ind w:left="1080" w:hanging="360"/>
        <w:contextualSpacing/>
        <w:jc w:val="both"/>
        <w:rPr>
          <w:rFonts w:ascii="Times New Roman" w:hAnsi="Times New Roman"/>
          <w:sz w:val="28"/>
          <w:szCs w:val="28"/>
        </w:rPr>
      </w:pPr>
    </w:p>
    <w:p w:rsidR="00424A23" w:rsidRDefault="00424A23" w:rsidP="00424A23">
      <w:pPr>
        <w:tabs>
          <w:tab w:val="left" w:pos="284"/>
        </w:tabs>
        <w:spacing w:line="240" w:lineRule="auto"/>
        <w:ind w:firstLine="720"/>
        <w:jc w:val="both"/>
        <w:rPr>
          <w:rFonts w:ascii="Times New Roman" w:hAnsi="Times New Roman"/>
          <w:sz w:val="28"/>
          <w:szCs w:val="28"/>
        </w:rPr>
      </w:pPr>
      <w:r>
        <w:rPr>
          <w:rFonts w:ascii="Times New Roman" w:hAnsi="Times New Roman"/>
          <w:sz w:val="28"/>
          <w:szCs w:val="28"/>
        </w:rPr>
        <w:t>У виробничому приміщенні працює витяжна для приточування система вентиляції з переважанням кратності повітрообміну по витяжці. У повітряне середовище приміщення за кожну годину роботи поступає 450 міліграм пари бензолу (ПДКр.з.=15 мг/м</w:t>
      </w:r>
      <w:r>
        <w:rPr>
          <w:rFonts w:ascii="Times New Roman" w:hAnsi="Times New Roman"/>
          <w:sz w:val="28"/>
          <w:szCs w:val="28"/>
          <w:vertAlign w:val="superscript"/>
        </w:rPr>
        <w:t>3</w:t>
      </w:r>
      <w:r>
        <w:rPr>
          <w:rFonts w:ascii="Times New Roman" w:hAnsi="Times New Roman"/>
          <w:sz w:val="28"/>
          <w:szCs w:val="28"/>
        </w:rPr>
        <w:t>). Площа приміщення 40 м</w:t>
      </w:r>
      <w:r>
        <w:rPr>
          <w:rFonts w:ascii="Times New Roman" w:hAnsi="Times New Roman"/>
          <w:sz w:val="28"/>
          <w:szCs w:val="28"/>
          <w:vertAlign w:val="superscript"/>
        </w:rPr>
        <w:t>2</w:t>
      </w:r>
      <w:r>
        <w:rPr>
          <w:rFonts w:ascii="Times New Roman" w:hAnsi="Times New Roman"/>
          <w:sz w:val="28"/>
          <w:szCs w:val="28"/>
        </w:rPr>
        <w:t>, висота – 3 м.</w:t>
      </w:r>
    </w:p>
    <w:p w:rsidR="00424A23" w:rsidRDefault="00424A23" w:rsidP="00424A23">
      <w:pPr>
        <w:tabs>
          <w:tab w:val="left" w:pos="284"/>
        </w:tabs>
        <w:spacing w:line="240" w:lineRule="auto"/>
        <w:ind w:firstLine="720"/>
        <w:jc w:val="both"/>
        <w:rPr>
          <w:rFonts w:ascii="Times New Roman" w:hAnsi="Times New Roman"/>
          <w:sz w:val="28"/>
          <w:szCs w:val="28"/>
        </w:rPr>
      </w:pPr>
    </w:p>
    <w:p w:rsidR="00424A23" w:rsidRDefault="00424A23" w:rsidP="00424A23">
      <w:pPr>
        <w:numPr>
          <w:ilvl w:val="0"/>
          <w:numId w:val="6"/>
        </w:numPr>
        <w:tabs>
          <w:tab w:val="left" w:pos="284"/>
        </w:tabs>
        <w:overflowPunct w:val="0"/>
        <w:autoSpaceDE w:val="0"/>
        <w:autoSpaceDN w:val="0"/>
        <w:adjustRightInd w:val="0"/>
        <w:spacing w:after="0" w:line="240" w:lineRule="auto"/>
        <w:contextualSpacing/>
        <w:jc w:val="both"/>
        <w:textAlignment w:val="baseline"/>
        <w:rPr>
          <w:rFonts w:ascii="Times New Roman" w:hAnsi="Times New Roman"/>
          <w:sz w:val="28"/>
          <w:szCs w:val="28"/>
        </w:rPr>
      </w:pPr>
      <w:r>
        <w:rPr>
          <w:rFonts w:ascii="Times New Roman" w:hAnsi="Times New Roman"/>
          <w:sz w:val="28"/>
          <w:szCs w:val="28"/>
        </w:rPr>
        <w:t xml:space="preserve">Оцінити роботу витяжної приточної системи вентиляції. </w:t>
      </w:r>
    </w:p>
    <w:p w:rsidR="00424A23" w:rsidRDefault="00424A23" w:rsidP="00424A23">
      <w:pPr>
        <w:numPr>
          <w:ilvl w:val="0"/>
          <w:numId w:val="6"/>
        </w:numPr>
        <w:tabs>
          <w:tab w:val="left" w:pos="284"/>
        </w:tabs>
        <w:overflowPunct w:val="0"/>
        <w:autoSpaceDE w:val="0"/>
        <w:autoSpaceDN w:val="0"/>
        <w:adjustRightInd w:val="0"/>
        <w:spacing w:after="0" w:line="240" w:lineRule="auto"/>
        <w:contextualSpacing/>
        <w:jc w:val="both"/>
        <w:textAlignment w:val="baseline"/>
        <w:rPr>
          <w:rFonts w:ascii="Times New Roman" w:hAnsi="Times New Roman"/>
          <w:sz w:val="28"/>
          <w:szCs w:val="28"/>
        </w:rPr>
      </w:pPr>
      <w:r>
        <w:rPr>
          <w:rFonts w:ascii="Times New Roman" w:hAnsi="Times New Roman"/>
          <w:sz w:val="28"/>
          <w:szCs w:val="28"/>
        </w:rPr>
        <w:t xml:space="preserve">Дати визначення кратності повітрообміну і розрахувати її для даного приміщення. </w:t>
      </w:r>
    </w:p>
    <w:p w:rsidR="00424A23" w:rsidRDefault="00424A23" w:rsidP="00424A23">
      <w:pPr>
        <w:numPr>
          <w:ilvl w:val="0"/>
          <w:numId w:val="6"/>
        </w:numPr>
        <w:tabs>
          <w:tab w:val="left" w:pos="284"/>
        </w:tabs>
        <w:overflowPunct w:val="0"/>
        <w:autoSpaceDE w:val="0"/>
        <w:autoSpaceDN w:val="0"/>
        <w:adjustRightInd w:val="0"/>
        <w:spacing w:after="0" w:line="240" w:lineRule="auto"/>
        <w:contextualSpacing/>
        <w:jc w:val="both"/>
        <w:textAlignment w:val="baseline"/>
        <w:rPr>
          <w:rFonts w:ascii="Times New Roman" w:hAnsi="Times New Roman"/>
          <w:sz w:val="28"/>
          <w:szCs w:val="28"/>
        </w:rPr>
      </w:pPr>
      <w:r>
        <w:rPr>
          <w:rFonts w:ascii="Times New Roman" w:hAnsi="Times New Roman"/>
          <w:sz w:val="28"/>
          <w:szCs w:val="28"/>
        </w:rPr>
        <w:t>Запропонувати заходи щодо поліпшення мікроклімату повітря робочої зони.</w:t>
      </w:r>
    </w:p>
    <w:p w:rsidR="00424A23" w:rsidRDefault="00424A23" w:rsidP="00424A23">
      <w:pPr>
        <w:spacing w:line="240" w:lineRule="auto"/>
        <w:jc w:val="both"/>
        <w:rPr>
          <w:rFonts w:ascii="Times New Roman" w:hAnsi="Times New Roman"/>
          <w:b/>
          <w:sz w:val="28"/>
          <w:szCs w:val="28"/>
        </w:rPr>
      </w:pP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rPr>
      </w:pPr>
      <w:r>
        <w:rPr>
          <w:rFonts w:ascii="Times New Roman" w:hAnsi="Times New Roman"/>
          <w:b/>
          <w:bCs/>
          <w:iCs/>
          <w:sz w:val="28"/>
          <w:szCs w:val="28"/>
          <w:lang w:val="ru-RU"/>
        </w:rPr>
        <w:tab/>
      </w:r>
      <w:r>
        <w:rPr>
          <w:rFonts w:ascii="Times New Roman" w:hAnsi="Times New Roman"/>
          <w:b/>
          <w:bCs/>
          <w:iCs/>
          <w:sz w:val="28"/>
          <w:szCs w:val="28"/>
        </w:rPr>
        <w:t>Рекомендована література: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1.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2004.</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2.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1999.</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3. Габович Р.Д., Познанский С.С., Шахбазян Г.Х. Гигиена. - К.: Вища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школа, 1983.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4. Бардов В.Г., Москаленко В.Ф., Омельчук С.Т., Яворовський О.П. та ін.</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Гігієна та екологія . – Вінниця : Нова Книга, 2006.</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5. Загальна гігієна . Посібник для практичних занять / За ред. І.І.Даценко.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Львів: Світ, 2001.</w:t>
      </w:r>
    </w:p>
    <w:p w:rsidR="00424A23" w:rsidRDefault="00424A23" w:rsidP="00424A23">
      <w:pPr>
        <w:spacing w:line="240" w:lineRule="auto"/>
        <w:jc w:val="both"/>
        <w:rPr>
          <w:rFonts w:ascii="Times New Roman" w:hAnsi="Times New Roman"/>
          <w:sz w:val="28"/>
          <w:szCs w:val="28"/>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r>
        <w:rPr>
          <w:rFonts w:ascii="Times New Roman" w:hAnsi="Times New Roman"/>
          <w:b/>
          <w:bCs/>
          <w:sz w:val="28"/>
          <w:szCs w:val="28"/>
          <w:lang w:val="ru-RU"/>
        </w:rPr>
        <w:t xml:space="preserve">        </w:t>
      </w:r>
    </w:p>
    <w:p w:rsidR="00424A23" w:rsidRDefault="00424A23" w:rsidP="00424A23">
      <w:pPr>
        <w:shd w:val="clear" w:color="auto" w:fill="FFFFFF"/>
        <w:spacing w:before="245" w:line="240" w:lineRule="auto"/>
        <w:contextualSpacing/>
        <w:jc w:val="both"/>
        <w:rPr>
          <w:rFonts w:ascii="Times New Roman" w:hAnsi="Times New Roman"/>
          <w:b/>
          <w:bCs/>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b/>
          <w:i/>
          <w:sz w:val="28"/>
          <w:szCs w:val="28"/>
          <w:lang w:val="ru-RU"/>
        </w:rPr>
      </w:pPr>
      <w:r>
        <w:rPr>
          <w:rFonts w:ascii="Times New Roman" w:hAnsi="Times New Roman"/>
          <w:b/>
          <w:bCs/>
          <w:sz w:val="28"/>
          <w:szCs w:val="28"/>
          <w:lang w:val="ru-RU"/>
        </w:rPr>
        <w:lastRenderedPageBreak/>
        <w:t xml:space="preserve">     </w:t>
      </w:r>
      <w:r>
        <w:rPr>
          <w:rFonts w:ascii="Times New Roman" w:hAnsi="Times New Roman"/>
          <w:b/>
          <w:bCs/>
          <w:sz w:val="28"/>
          <w:szCs w:val="28"/>
        </w:rPr>
        <w:t>Тема 4</w:t>
      </w:r>
      <w:r>
        <w:rPr>
          <w:rFonts w:ascii="Times New Roman" w:hAnsi="Times New Roman"/>
          <w:sz w:val="28"/>
          <w:szCs w:val="28"/>
        </w:rPr>
        <w:t>.</w:t>
      </w:r>
      <w:r>
        <w:rPr>
          <w:rFonts w:ascii="Times New Roman" w:hAnsi="Times New Roman"/>
          <w:b/>
          <w:i/>
          <w:sz w:val="28"/>
          <w:szCs w:val="28"/>
        </w:rPr>
        <w:t xml:space="preserve">Вимірювання </w:t>
      </w:r>
      <w:r>
        <w:rPr>
          <w:rFonts w:ascii="Times New Roman" w:hAnsi="Times New Roman"/>
          <w:b/>
          <w:i/>
          <w:sz w:val="28"/>
          <w:szCs w:val="28"/>
          <w:lang w:val="ru-RU"/>
        </w:rPr>
        <w:t xml:space="preserve"> іонізуючого та </w:t>
      </w:r>
      <w:r>
        <w:rPr>
          <w:rFonts w:ascii="Times New Roman" w:hAnsi="Times New Roman"/>
          <w:b/>
          <w:i/>
          <w:sz w:val="28"/>
          <w:szCs w:val="28"/>
        </w:rPr>
        <w:t xml:space="preserve">неіонізуючого випромінювання. </w:t>
      </w:r>
    </w:p>
    <w:p w:rsidR="00424A23" w:rsidRDefault="00424A23" w:rsidP="00424A23">
      <w:pPr>
        <w:shd w:val="clear" w:color="auto" w:fill="FFFFFF"/>
        <w:spacing w:before="245" w:line="240" w:lineRule="auto"/>
        <w:contextualSpacing/>
        <w:jc w:val="both"/>
        <w:rPr>
          <w:rFonts w:ascii="Times New Roman" w:hAnsi="Times New Roman"/>
          <w:b/>
          <w:i/>
          <w:sz w:val="28"/>
          <w:szCs w:val="28"/>
          <w:lang w:val="ru-RU"/>
        </w:rPr>
      </w:pPr>
    </w:p>
    <w:p w:rsidR="00424A23" w:rsidRDefault="00424A23" w:rsidP="00424A23">
      <w:pPr>
        <w:shd w:val="clear" w:color="auto" w:fill="FFFFFF"/>
        <w:spacing w:before="245" w:line="240" w:lineRule="auto"/>
        <w:contextualSpacing/>
        <w:jc w:val="both"/>
        <w:rPr>
          <w:rFonts w:ascii="Times New Roman" w:hAnsi="Times New Roman"/>
          <w:sz w:val="28"/>
          <w:szCs w:val="28"/>
        </w:rPr>
      </w:pPr>
      <w:r>
        <w:rPr>
          <w:rFonts w:ascii="Times New Roman" w:hAnsi="Times New Roman"/>
          <w:b/>
          <w:sz w:val="28"/>
          <w:szCs w:val="28"/>
        </w:rPr>
        <w:tab/>
        <w:t>НАВЧАЛЬНА МЕТА</w:t>
      </w:r>
      <w:r>
        <w:rPr>
          <w:rFonts w:ascii="Times New Roman" w:hAnsi="Times New Roman"/>
          <w:sz w:val="28"/>
          <w:szCs w:val="28"/>
        </w:rPr>
        <w:t xml:space="preserve">: Ознайомитись та вміти пояснити принципи, які покладені в методах вимірювання </w:t>
      </w:r>
      <w:r>
        <w:rPr>
          <w:rFonts w:ascii="Times New Roman" w:hAnsi="Times New Roman"/>
          <w:sz w:val="28"/>
          <w:szCs w:val="28"/>
          <w:lang w:val="ru-RU"/>
        </w:rPr>
        <w:t>не</w:t>
      </w:r>
      <w:r>
        <w:rPr>
          <w:rFonts w:ascii="Times New Roman" w:hAnsi="Times New Roman"/>
          <w:sz w:val="28"/>
          <w:szCs w:val="28"/>
        </w:rPr>
        <w:t>іонізуючого випромінювання.</w:t>
      </w:r>
    </w:p>
    <w:p w:rsidR="00424A23" w:rsidRDefault="00424A23" w:rsidP="00424A23">
      <w:pPr>
        <w:shd w:val="clear" w:color="auto" w:fill="FFFFFF"/>
        <w:spacing w:before="245" w:line="240" w:lineRule="auto"/>
        <w:contextualSpacing/>
        <w:jc w:val="both"/>
        <w:rPr>
          <w:rFonts w:ascii="Times New Roman" w:hAnsi="Times New Roman"/>
          <w:b/>
          <w:sz w:val="28"/>
          <w:szCs w:val="28"/>
        </w:rPr>
      </w:pPr>
      <w:r>
        <w:rPr>
          <w:rFonts w:ascii="Times New Roman" w:hAnsi="Times New Roman"/>
          <w:b/>
          <w:sz w:val="28"/>
          <w:szCs w:val="28"/>
        </w:rPr>
        <w:t>Необхідно знати:</w:t>
      </w:r>
    </w:p>
    <w:p w:rsidR="00424A23" w:rsidRDefault="00424A23" w:rsidP="00424A23">
      <w:pPr>
        <w:shd w:val="clear" w:color="auto" w:fill="FFFFFF"/>
        <w:spacing w:before="245" w:line="240" w:lineRule="auto"/>
        <w:contextualSpacing/>
        <w:jc w:val="both"/>
        <w:rPr>
          <w:rFonts w:ascii="Times New Roman" w:hAnsi="Times New Roman"/>
          <w:b/>
          <w:sz w:val="28"/>
          <w:szCs w:val="28"/>
        </w:rPr>
      </w:pPr>
      <w:r>
        <w:rPr>
          <w:rFonts w:ascii="Times New Roman" w:hAnsi="Times New Roman"/>
          <w:b/>
          <w:sz w:val="28"/>
          <w:szCs w:val="28"/>
        </w:rPr>
        <w:tab/>
      </w:r>
      <w:r>
        <w:rPr>
          <w:rFonts w:ascii="Times New Roman" w:hAnsi="Times New Roman"/>
          <w:sz w:val="28"/>
          <w:szCs w:val="28"/>
        </w:rPr>
        <w:t xml:space="preserve">Спектр електромагнітних коливань за частотою сягає 1021 Гц. Залежно від енергії фотонів (квантів) його поділяють </w:t>
      </w:r>
      <w:r>
        <w:rPr>
          <w:rFonts w:ascii="Times New Roman" w:hAnsi="Times New Roman"/>
          <w:b/>
          <w:sz w:val="28"/>
          <w:szCs w:val="28"/>
        </w:rPr>
        <w:t>на неіонізуючі й іонізуючі випромінювання.</w:t>
      </w:r>
      <w:r>
        <w:rPr>
          <w:rFonts w:ascii="Times New Roman" w:hAnsi="Times New Roman"/>
          <w:sz w:val="28"/>
          <w:szCs w:val="28"/>
        </w:rPr>
        <w:t xml:space="preserve"> До </w:t>
      </w:r>
      <w:r>
        <w:rPr>
          <w:rFonts w:ascii="Times New Roman" w:hAnsi="Times New Roman"/>
          <w:b/>
          <w:sz w:val="28"/>
          <w:szCs w:val="28"/>
        </w:rPr>
        <w:t xml:space="preserve">неіонізуючих </w:t>
      </w:r>
      <w:r>
        <w:rPr>
          <w:rFonts w:ascii="Times New Roman" w:hAnsi="Times New Roman"/>
          <w:sz w:val="28"/>
          <w:szCs w:val="28"/>
        </w:rPr>
        <w:t>відносять електромагнітні поля й електромагнітне випромінювання, інфрачервоне, видиме, ультрафіолетове та лазерне випромінювання</w:t>
      </w:r>
      <w:r>
        <w:rPr>
          <w:rFonts w:ascii="Times New Roman" w:hAnsi="Times New Roman"/>
          <w:b/>
          <w:sz w:val="28"/>
          <w:szCs w:val="28"/>
        </w:rPr>
        <w:t>.</w:t>
      </w:r>
      <w:r>
        <w:rPr>
          <w:rFonts w:ascii="Times New Roman" w:hAnsi="Times New Roman"/>
          <w:sz w:val="28"/>
          <w:szCs w:val="28"/>
        </w:rPr>
        <w:t xml:space="preserve"> До </w:t>
      </w:r>
      <w:r>
        <w:rPr>
          <w:rFonts w:ascii="Times New Roman" w:hAnsi="Times New Roman"/>
          <w:b/>
          <w:sz w:val="28"/>
          <w:szCs w:val="28"/>
        </w:rPr>
        <w:t>іонізуючих</w:t>
      </w:r>
      <w:r>
        <w:rPr>
          <w:rFonts w:ascii="Times New Roman" w:hAnsi="Times New Roman"/>
          <w:sz w:val="28"/>
          <w:szCs w:val="28"/>
        </w:rPr>
        <w:t xml:space="preserve"> - альфа- і бета-частинки, нейтронне, гамма-випромінювання та рентгенівське випромінювання.</w:t>
      </w:r>
      <w:r>
        <w:rPr>
          <w:rFonts w:ascii="Times New Roman" w:hAnsi="Times New Roman"/>
          <w:sz w:val="28"/>
          <w:szCs w:val="28"/>
        </w:rPr>
        <w:br/>
        <w:t>Електромагнітні поля (ЕМП) можуть завдати значної шкоди здоров'ю людини. Часто люди недооцінюють цієї небезпеки або не володіють відповідною інформацією. Це пояснюється і тим, що післядія такого впливу є довготривалою, а органи чуття не здатні виявити опромінення.</w:t>
      </w:r>
      <w:r>
        <w:rPr>
          <w:rFonts w:ascii="Times New Roman" w:hAnsi="Times New Roman"/>
          <w:sz w:val="28"/>
          <w:szCs w:val="28"/>
        </w:rPr>
        <w:br/>
        <w:t>Біосфера завжди перебуває під впливом електромагнітних полів так званого фонового випромінювання, спричиненого природою. Такі ЕМП відіграють універсальну роль носіїв інформації; як засіб зв'язку у біосфері порівняно зі звуковою, світловою і хімічною інформацією вони мають такі переваги:</w:t>
      </w:r>
      <w:r>
        <w:rPr>
          <w:rFonts w:ascii="Times New Roman" w:hAnsi="Times New Roman"/>
          <w:sz w:val="28"/>
          <w:szCs w:val="28"/>
        </w:rPr>
        <w:br/>
        <w:t>а) поширюються в будь-якому середовищі: воді, повітрі, грунті та тканинах організму;</w:t>
      </w:r>
      <w:r>
        <w:rPr>
          <w:rFonts w:ascii="Times New Roman" w:hAnsi="Times New Roman"/>
          <w:sz w:val="28"/>
          <w:szCs w:val="28"/>
        </w:rPr>
        <w:br/>
        <w:t>б) мають максимальну швидкість поширення - 300 000 км/с;</w:t>
      </w:r>
      <w:r>
        <w:rPr>
          <w:rFonts w:ascii="Times New Roman" w:hAnsi="Times New Roman"/>
          <w:sz w:val="28"/>
          <w:szCs w:val="28"/>
        </w:rPr>
        <w:br/>
        <w:t>в) можуть поширюватися на будь-яку відстань;</w:t>
      </w:r>
      <w:r>
        <w:rPr>
          <w:rFonts w:ascii="Times New Roman" w:hAnsi="Times New Roman"/>
          <w:sz w:val="28"/>
          <w:szCs w:val="28"/>
        </w:rPr>
        <w:br/>
        <w:t>г) на них реагують усі біосистеми.</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 xml:space="preserve">Виявлення радіоактивних речовин та </w:t>
      </w:r>
      <w:r>
        <w:rPr>
          <w:rFonts w:ascii="Times New Roman" w:hAnsi="Times New Roman"/>
          <w:b/>
          <w:sz w:val="28"/>
          <w:szCs w:val="28"/>
          <w:lang w:eastAsia="ru-RU"/>
        </w:rPr>
        <w:t>іонізуючих</w:t>
      </w:r>
      <w:r>
        <w:rPr>
          <w:rFonts w:ascii="Times New Roman" w:hAnsi="Times New Roman"/>
          <w:sz w:val="28"/>
          <w:szCs w:val="28"/>
          <w:lang w:eastAsia="ru-RU"/>
        </w:rPr>
        <w:t xml:space="preserve"> (радіоактивних) випромінювань (нейтронів, гамма-променів, бета- і альфа-частинок), ґрунтується на здатності цих випромінювань іонізувати речовину середовища, в якій вони поширюються. Під час іонізації відбуваються хімічні та фізичні зміни у речовині, які можна виявити і виміряти. Іонізація середовища призводить до: засвічування фотопластинок і фотопаперу, зміни кольору фарбування, прозорості, опору деяких хімічних розчинів, зміни електропровідності речовин (газів, рідин, твердих матеріалів), люмінесценції (світіння) деяких речовин.</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В основі роботи дозиметричних і радіометричних приладів застосовують такі методи індикації: фотографічний, сцинтиляційний, хімічний, іонізаційний, калориметричний, нейтронно-активізаційний.</w:t>
      </w:r>
    </w:p>
    <w:p w:rsidR="00424A23" w:rsidRDefault="00424A23" w:rsidP="00424A23">
      <w:pPr>
        <w:shd w:val="clear" w:color="auto" w:fill="FFFFFF"/>
        <w:spacing w:before="245" w:line="240" w:lineRule="auto"/>
        <w:contextualSpacing/>
        <w:jc w:val="both"/>
        <w:rPr>
          <w:rFonts w:ascii="Times New Roman" w:hAnsi="Times New Roman"/>
          <w:sz w:val="28"/>
          <w:szCs w:val="28"/>
          <w:lang w:val="ru-RU" w:eastAsia="ru-RU"/>
        </w:rPr>
      </w:pPr>
      <w:r>
        <w:rPr>
          <w:rFonts w:ascii="Times New Roman" w:hAnsi="Times New Roman"/>
          <w:sz w:val="28"/>
          <w:szCs w:val="28"/>
          <w:lang w:eastAsia="ru-RU"/>
        </w:rPr>
        <w:tab/>
      </w:r>
      <w:r>
        <w:rPr>
          <w:rFonts w:ascii="Times New Roman" w:hAnsi="Times New Roman"/>
          <w:sz w:val="28"/>
          <w:szCs w:val="28"/>
          <w:lang w:val="ru-RU" w:eastAsia="ru-RU"/>
        </w:rPr>
        <w:t>Крім цього, дози можна визначати за допомогою біологічного і розрахункового методів.</w:t>
      </w:r>
    </w:p>
    <w:p w:rsidR="00424A23" w:rsidRDefault="00424A23" w:rsidP="00424A23">
      <w:pPr>
        <w:shd w:val="clear" w:color="auto" w:fill="FFFFFF"/>
        <w:spacing w:before="245" w:line="240" w:lineRule="auto"/>
        <w:contextualSpacing/>
        <w:jc w:val="both"/>
        <w:rPr>
          <w:rFonts w:ascii="Times New Roman" w:hAnsi="Times New Roman"/>
          <w:sz w:val="28"/>
          <w:szCs w:val="28"/>
          <w:lang w:val="ru-RU" w:eastAsia="ru-RU"/>
        </w:rPr>
      </w:pPr>
      <w:r>
        <w:rPr>
          <w:rFonts w:ascii="Times New Roman" w:hAnsi="Times New Roman"/>
          <w:sz w:val="28"/>
          <w:szCs w:val="28"/>
          <w:lang w:val="ru-RU" w:eastAsia="ru-RU"/>
        </w:rPr>
        <w:tab/>
        <w:t xml:space="preserve">Фотографічний метод оснований на зміні ступеня почорніння фотоемульсії під впливом радіоактивних випромінювань. Гамма-промені, впливаючи на молекули бромистого срібла, яке знаходиться в фотоемульсії, призводять до розпаду і утворення срібла і брому. Кристали срібла спричиняють почорніння фотопластин чи фотопаперу під час проявлення. </w:t>
      </w:r>
      <w:r>
        <w:rPr>
          <w:rFonts w:ascii="Times New Roman" w:hAnsi="Times New Roman"/>
          <w:sz w:val="28"/>
          <w:szCs w:val="28"/>
          <w:lang w:val="ru-RU" w:eastAsia="ru-RU"/>
        </w:rPr>
        <w:lastRenderedPageBreak/>
        <w:t>Одержану дозу випромінювання (експозиційну або поглинуту) можна визначити, порівнюючи почорніння плівки паперу з еталоном.</w:t>
      </w:r>
    </w:p>
    <w:p w:rsidR="00424A23" w:rsidRDefault="00424A23" w:rsidP="00424A23">
      <w:pPr>
        <w:shd w:val="clear" w:color="auto" w:fill="FFFFFF"/>
        <w:spacing w:before="245" w:line="240" w:lineRule="auto"/>
        <w:contextualSpacing/>
        <w:jc w:val="both"/>
        <w:rPr>
          <w:rFonts w:ascii="Times New Roman" w:hAnsi="Times New Roman"/>
          <w:sz w:val="28"/>
          <w:szCs w:val="28"/>
          <w:lang w:val="ru-RU" w:eastAsia="ru-RU"/>
        </w:rPr>
      </w:pPr>
      <w:r>
        <w:rPr>
          <w:rFonts w:ascii="Times New Roman" w:hAnsi="Times New Roman"/>
          <w:sz w:val="28"/>
          <w:szCs w:val="28"/>
          <w:lang w:val="ru-RU" w:eastAsia="ru-RU"/>
        </w:rPr>
        <w:tab/>
        <w:t>Сцинтиляційний метод полягає в тому, що під впливом радіоактивних випромінювань деякі речовини (сірчистий цинк, йодистий натрій) світяться. Спалахи світла, які виникають, реєструються, і фотоелектронним посилювачем перетворюються на електричний струм. Вимірюваний анодний струм і швидкість рахунку (рахунковий режим) пропорційні рівням радіації.</w:t>
      </w:r>
    </w:p>
    <w:p w:rsidR="00424A23" w:rsidRDefault="00424A23" w:rsidP="00424A23">
      <w:pPr>
        <w:shd w:val="clear" w:color="auto" w:fill="FFFFFF"/>
        <w:spacing w:before="245" w:line="240" w:lineRule="auto"/>
        <w:contextualSpacing/>
        <w:jc w:val="both"/>
        <w:rPr>
          <w:rFonts w:ascii="Times New Roman" w:hAnsi="Times New Roman"/>
          <w:sz w:val="28"/>
          <w:szCs w:val="28"/>
          <w:lang w:val="ru-RU" w:eastAsia="ru-RU"/>
        </w:rPr>
      </w:pPr>
      <w:r>
        <w:rPr>
          <w:rFonts w:ascii="Times New Roman" w:hAnsi="Times New Roman"/>
          <w:sz w:val="28"/>
          <w:szCs w:val="28"/>
          <w:lang w:val="ru-RU" w:eastAsia="ru-RU"/>
        </w:rPr>
        <w:tab/>
        <w:t>Хімічний метод базується на властивості деяких хімічних речовин під впливом радіоактивних випромінювань внаслідок окислювальних або відновних реакцій змінювати свою структуру або колір. Так, хлороформ у воді під час опромінення розкладається з утворенням соляної кислоти, яка вступає в кольорову реакцію з барвником, доданим до хлороформу. У кислому середовищі двовалентне залізо окислюється в тривалентне під впливом вільних радикалів Н02 і ОН, які утворюються у воді при її опроміненні. Тривалентне залізо з барвником дає кольорову реакцію. Інтенсивність зміни кольору індикатора залежить від кількості соляної кислоти, яка утворилася під впливом радіоактивного випромінювання, а її кількість пропорційна дозі радіоактивного випромінювання. За інтенсивністю утвореного забарвлення, яке є еталоном, визначають дозу радіоактивних випромінювань. За цим методом працюють хімічні дозиметри ДП-20 і ДП-70 М.</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Іонізаційний метод полягає в тому, що під впливом радіоактивних випромінювань в ізольованому об'ємі відбувається іонізація газу й електрично нейтральні атоми (молекули) газу розділяються на позитивні й негативні іони. Якщо в цьому об'ємі помістити два електроди і створити електричне поле, то під дією сил електричного поля електрони з від'ємним зарядом будуть переміщуватися до анода, а позитивно заряджені іони — до катода, тобто між електродами проходитиме електричний струм, названий іонізуючим струмом і можна робити висновки про інтенсивність іонізаційних випромінювань. Зі збільшенням інтенсивності, а відповідно й іонізаційної здатності радіоактивних випромінювань, збільшиться і сила іонізуючого струму.</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Калориметричний метод базується на зміні кількості теплоти, яка виділяється в детекторі поглинання енергії іонізуючих випромінювань.</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Нейтронно-активаційний метод зручний під час оцінювання доз в аварійних ситуаціях, коли можливе короткочасне опромінення великими потоками нейтронів. За цим методом вимірюють наведену активність, і в деяких випадках він є єдино можливим у реєстрації" особливо слабких нейтронних потоків, тому, що наведена ними активність мала для надійних вимірювань звичайними методами.</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 xml:space="preserve">Біологічний метод дозиметрії ґрунтується на використанні властивостей випромінювань, які впливають на біологічні об'єкти. Дозу оцінюють за рівнем летальності тварин, ступенем лейкопенії, кількістю хромосомних аберацій, зміною забарвлення і гіперемії шкіри, випаданню </w:t>
      </w:r>
      <w:r>
        <w:rPr>
          <w:rFonts w:ascii="Times New Roman" w:hAnsi="Times New Roman"/>
          <w:sz w:val="28"/>
          <w:szCs w:val="28"/>
          <w:lang w:eastAsia="ru-RU"/>
        </w:rPr>
        <w:lastRenderedPageBreak/>
        <w:t>волосся, появою в сечі дезоксицитидину. Цей метод не дуже точний і менш чутливий, ніж фізичний.</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Розрахунковий метод визначення дози опромінення передбачає застосування математичних розрахунків. Для визначення дози радіонуклідів, які потрапили в організм, цей метод є єдиним.</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На основі іонізаційного методу розроблені прилади, які мають однакову будову і складаються зі сприймаючого пристрою (іонізаційної камери або газорозрядного лічильника), підсилювача іонізуючого струму (електричної схеми), реєстраційного пристрою (мікроам-перметр) і джерела живлення (сухі елементи або акумулятори).</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Сприймаючий пристрій призначений для перетворення енергії радіоактивних випромінювань в електричну.В основу роботи дозиметричних приладів покладено принцип іонізації газів.</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Як відомо, гази є провідниками електричного струму. Під впливом радіоактивних випромінювань, вони в результаті іонізації починають проводити струм. На цій властивості газів і ґрунтується робота сприймаючого пристрою дозиметричних приладів — іонізаційної камери та газорозрядного лічильника.</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Іонізаційна камера має вигляд прямокутної коробки або трубки, виготовленої з алюмінію або пластмаси. В останньому випадку внутрішню поверхню стінок вкривають струмопровідним матеріалом. У середині коробки або трубки розміщується графітовий чи алюмінієвий стержень.</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Отже, в іонізаційній камері є два електроди: до стінки камери підключається позитивна напруга від джерел живлення, яка виконує роль позитивного електрода, а до графітового чи алюмінієвого стержня, який виконує роль негативного електрода і розміщений у середині камери — негативна напруга. Простір у камері між електродами заповнений повітрям. Сухе повітря, що заповнює іонізаційну камеру, є добрим ізолятором. Ось чому у звичайних умовах електричний струм через камеру не проходить. У зоні радіоактивних забруднень у камеру проникають гамма-випромінювання і бета-частинки, які спричиняють іонізацію повітря. Іони, що утворилися під дією електричного поля, починають спрямовано рухатися, а саме: негативні іони рухаються до позитивного електрода (анода), а позитивні іони — до негативного електрода (катода). Таким чином, у ланцюгу камери виникає іонізуючий струм.</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Проте безпосередньо виміряти силу іонізуючого струму неможливо, бо вона дуже мала. У зв'язку з цим для посилення іонізуючого струму застосовують електричні підсилювачі, після чого струм проходить через вимірювальний прилад, шкала якого проградуйована у відповідних одиницях вимірювання.</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 xml:space="preserve">Газорозрядний лічильник призначений для вимірювання малої інтенсивності у десятки тисяч разів меншої тієї, яку можна виміряти іонізаційною камерою. Через це газорозрядні лічильники застосовуються у приладах для вимірювання рівня радіації на місцевості (рентгенметрах), у </w:t>
      </w:r>
      <w:r>
        <w:rPr>
          <w:rFonts w:ascii="Times New Roman" w:hAnsi="Times New Roman"/>
          <w:sz w:val="28"/>
          <w:szCs w:val="28"/>
          <w:lang w:eastAsia="ru-RU"/>
        </w:rPr>
        <w:lastRenderedPageBreak/>
        <w:t>приладах (радіометрах) для вимірювання ступеня забрудненості різних предметів, продуктів, урожаю, кормів альфа-, бета- і гамма-активними речовинами.</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Газорозрядні лічильники відрізняються від іонізаційних камер як конструктивним оформленням, так і характером іонізації, що відбувається в них. Лічильник складається з тонкостінної металевої (з нержавіючої сталі) трубки довжиною 10—15 см і діаметром 1—2 см. По осі трубки протягнуто дуже тонку вольфрамову нитку. До електродів лічильника, тобто до вольфрамової нитки і стінок трубки, підведено напругу від джерела живлення. Простір між стінками трубки і металевою ниткою заповнений інертним газом (неоном, аргоном або їх сумішшю), з невеликою добавкою галогенів (хлору, брому).</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Тиск газового наповнення в лічильнику понижений — близько 1330 Па (10 мм рт. ст.).</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Іонізаційна частинка, потрапляючи всередину лічильника, створює принаймні одну пару іонів: позитивний іон і електрон. Під дією електричного поля позитивний іон рухається до катода (стінки трубки), а електрон — до анода (нитки лічильника). Рух іонів спричиняє в ланцюгу лічильника стрибок (імпульс) струму, який після посилення може бути зареєстрований вимірювальним приладом (мікро-амперметром).Реєструючи кількість імпульсів струму, які виникають за одиницю часу, можна знайти інтенсивність радіоактивних випромінювань.</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Проходження в газовому лічильнику імпульсів напруги можна почути в головних телефонах у вигляді клацань, які при сильному забрудненні РР поверхні переходять у шум (тріск).</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val="ru-RU" w:eastAsia="ru-RU"/>
        </w:rPr>
        <w:tab/>
      </w:r>
      <w:r>
        <w:rPr>
          <w:rFonts w:ascii="Times New Roman" w:hAnsi="Times New Roman"/>
          <w:sz w:val="28"/>
          <w:szCs w:val="28"/>
          <w:lang w:eastAsia="ru-RU"/>
        </w:rPr>
        <w:t>Підсилювач іонізуючого струму призначений для посилення слабких сигналів, які виробляються сприймаючим пристроєм, до рівня, необхідного для роботи реєстраційного (вимірювального) пристрою. Як підсилювач застосовують електрометричні лампи.</w:t>
      </w:r>
    </w:p>
    <w:p w:rsidR="00424A23" w:rsidRDefault="00424A23" w:rsidP="00424A23">
      <w:pPr>
        <w:shd w:val="clear" w:color="auto" w:fill="FFFFFF"/>
        <w:spacing w:before="245" w:line="240" w:lineRule="auto"/>
        <w:contextualSpacing/>
        <w:jc w:val="both"/>
        <w:rPr>
          <w:rFonts w:ascii="Times New Roman" w:hAnsi="Times New Roman"/>
          <w:sz w:val="28"/>
          <w:szCs w:val="28"/>
          <w:lang w:eastAsia="ru-RU"/>
        </w:rPr>
      </w:pPr>
      <w:r>
        <w:rPr>
          <w:rFonts w:ascii="Times New Roman" w:hAnsi="Times New Roman"/>
          <w:sz w:val="28"/>
          <w:szCs w:val="28"/>
          <w:lang w:eastAsia="ru-RU"/>
        </w:rPr>
        <w:tab/>
        <w:t>Реєстраційний пристрій призначений для вимірювання сигналів, які виробляються сприймаючим пристроєм. Шкали приладів градуйовані безпосередньо в одиницях тих величин, для вимірювання яких призначений прилад (відповідної характеристики радіоактивних випромінювань).Джерело живлення забезпечує роботу приладу. Для цієї мети застосовують сухі елементи або акумулятори.</w:t>
      </w:r>
    </w:p>
    <w:p w:rsidR="00424A23" w:rsidRDefault="00424A23" w:rsidP="00424A23">
      <w:pPr>
        <w:shd w:val="clear" w:color="auto" w:fill="FFFFFF"/>
        <w:spacing w:before="245" w:line="240" w:lineRule="auto"/>
        <w:contextualSpacing/>
        <w:jc w:val="both"/>
        <w:rPr>
          <w:rFonts w:ascii="Times New Roman" w:hAnsi="Times New Roman"/>
          <w:b/>
          <w:sz w:val="28"/>
          <w:szCs w:val="28"/>
          <w:lang w:eastAsia="ru-RU"/>
        </w:rPr>
      </w:pPr>
      <w:r>
        <w:rPr>
          <w:rFonts w:ascii="Times New Roman" w:hAnsi="Times New Roman"/>
          <w:sz w:val="28"/>
          <w:szCs w:val="28"/>
          <w:lang w:eastAsia="ru-RU"/>
        </w:rPr>
        <w:tab/>
      </w:r>
      <w:r>
        <w:rPr>
          <w:rFonts w:ascii="Times New Roman" w:hAnsi="Times New Roman"/>
          <w:b/>
          <w:sz w:val="28"/>
          <w:szCs w:val="28"/>
          <w:lang w:eastAsia="ru-RU"/>
        </w:rPr>
        <w:t>Перевір себе:</w:t>
      </w:r>
    </w:p>
    <w:p w:rsidR="00424A23" w:rsidRDefault="00424A23" w:rsidP="00424A23">
      <w:pPr>
        <w:pStyle w:val="RWtxt0"/>
        <w:ind w:left="0" w:firstLine="680"/>
        <w:jc w:val="both"/>
        <w:rPr>
          <w:i/>
          <w:sz w:val="28"/>
          <w:szCs w:val="28"/>
          <w:lang w:val="uk-UA"/>
        </w:rPr>
      </w:pPr>
      <w:r>
        <w:rPr>
          <w:sz w:val="28"/>
          <w:szCs w:val="28"/>
          <w:lang w:val="uk-UA"/>
        </w:rPr>
        <w:t>1.</w:t>
      </w:r>
      <w:r>
        <w:rPr>
          <w:sz w:val="28"/>
          <w:szCs w:val="28"/>
          <w:lang w:val="ru-RU"/>
        </w:rPr>
        <w:t xml:space="preserve"> </w:t>
      </w:r>
      <w:r>
        <w:rPr>
          <w:sz w:val="28"/>
          <w:szCs w:val="28"/>
          <w:lang w:val="uk-UA"/>
        </w:rPr>
        <w:t>Тип випромінювання спектру, який входить в склад електромагнітного неіонізуючого випромінювання Сонця:</w:t>
      </w:r>
    </w:p>
    <w:p w:rsidR="00424A23" w:rsidRDefault="00424A23" w:rsidP="00424A23">
      <w:pPr>
        <w:pStyle w:val="RWtxt0"/>
        <w:ind w:left="0" w:firstLine="680"/>
        <w:jc w:val="both"/>
        <w:rPr>
          <w:sz w:val="28"/>
          <w:szCs w:val="28"/>
          <w:lang w:val="uk-UA"/>
        </w:rPr>
      </w:pPr>
      <w:r>
        <w:rPr>
          <w:bCs/>
          <w:sz w:val="28"/>
          <w:szCs w:val="28"/>
          <w:lang w:val="uk-UA"/>
        </w:rPr>
        <w:t xml:space="preserve">А. </w:t>
      </w:r>
      <w:r>
        <w:rPr>
          <w:sz w:val="28"/>
          <w:szCs w:val="28"/>
          <w:lang w:val="uk-UA"/>
        </w:rPr>
        <w:t xml:space="preserve"> Низькочастотне</w:t>
      </w:r>
    </w:p>
    <w:p w:rsidR="00424A23" w:rsidRDefault="00424A23" w:rsidP="00424A23">
      <w:pPr>
        <w:pStyle w:val="RWtxt0"/>
        <w:ind w:left="0" w:firstLine="680"/>
        <w:jc w:val="both"/>
        <w:rPr>
          <w:sz w:val="28"/>
          <w:szCs w:val="28"/>
          <w:lang w:val="uk-UA"/>
        </w:rPr>
      </w:pPr>
      <w:r>
        <w:rPr>
          <w:sz w:val="28"/>
          <w:szCs w:val="28"/>
          <w:lang w:val="uk-UA"/>
        </w:rPr>
        <w:t>В.  Гамма- випромінювання</w:t>
      </w:r>
    </w:p>
    <w:p w:rsidR="00424A23" w:rsidRDefault="00424A23" w:rsidP="00424A23">
      <w:pPr>
        <w:pStyle w:val="RWtxt0"/>
        <w:ind w:left="0" w:firstLine="680"/>
        <w:jc w:val="both"/>
        <w:rPr>
          <w:sz w:val="28"/>
          <w:szCs w:val="28"/>
          <w:lang w:val="uk-UA"/>
        </w:rPr>
      </w:pPr>
      <w:r>
        <w:rPr>
          <w:sz w:val="28"/>
          <w:szCs w:val="28"/>
          <w:lang w:val="uk-UA"/>
        </w:rPr>
        <w:t>С.  Нейтронне</w:t>
      </w:r>
    </w:p>
    <w:p w:rsidR="00424A23" w:rsidRDefault="00424A23" w:rsidP="00424A23">
      <w:pPr>
        <w:pStyle w:val="RWtxt0"/>
        <w:ind w:left="0" w:firstLine="680"/>
        <w:jc w:val="both"/>
        <w:rPr>
          <w:sz w:val="28"/>
          <w:szCs w:val="28"/>
          <w:lang w:val="uk-UA"/>
        </w:rPr>
      </w:pPr>
      <w:r>
        <w:rPr>
          <w:sz w:val="28"/>
          <w:szCs w:val="28"/>
          <w:lang w:val="uk-UA"/>
        </w:rPr>
        <w:t>Д.  Альфа- випромінювання</w:t>
      </w:r>
    </w:p>
    <w:p w:rsidR="00424A23" w:rsidRDefault="00424A23" w:rsidP="00424A23">
      <w:pPr>
        <w:pStyle w:val="RWtxt0"/>
        <w:ind w:left="0" w:firstLine="680"/>
        <w:jc w:val="both"/>
        <w:rPr>
          <w:sz w:val="28"/>
          <w:szCs w:val="28"/>
          <w:lang w:val="uk-UA"/>
        </w:rPr>
      </w:pPr>
      <w:r>
        <w:rPr>
          <w:sz w:val="28"/>
          <w:szCs w:val="28"/>
          <w:lang w:val="uk-UA"/>
        </w:rPr>
        <w:t xml:space="preserve">Е.  Рентгенвипромінювання </w:t>
      </w:r>
    </w:p>
    <w:p w:rsidR="00424A23" w:rsidRDefault="00424A23" w:rsidP="00424A23">
      <w:pPr>
        <w:pStyle w:val="RWtxt0"/>
        <w:ind w:left="0" w:firstLine="680"/>
        <w:jc w:val="both"/>
        <w:rPr>
          <w:i/>
          <w:sz w:val="28"/>
          <w:szCs w:val="28"/>
          <w:lang w:val="uk-UA"/>
        </w:rPr>
      </w:pPr>
      <w:r>
        <w:rPr>
          <w:sz w:val="28"/>
          <w:szCs w:val="28"/>
          <w:lang w:val="uk-UA"/>
        </w:rPr>
        <w:lastRenderedPageBreak/>
        <w:t>2. Біологічні ефекти при дії неіонізуючих електромагнітних  випромінювань:</w:t>
      </w:r>
    </w:p>
    <w:p w:rsidR="00424A23" w:rsidRDefault="00424A23" w:rsidP="00424A23">
      <w:pPr>
        <w:pStyle w:val="RWtxt0"/>
        <w:ind w:left="0" w:firstLine="680"/>
        <w:jc w:val="both"/>
        <w:rPr>
          <w:sz w:val="28"/>
          <w:szCs w:val="28"/>
          <w:lang w:val="uk-UA"/>
        </w:rPr>
      </w:pPr>
      <w:r>
        <w:rPr>
          <w:bCs/>
          <w:sz w:val="28"/>
          <w:szCs w:val="28"/>
          <w:lang w:val="uk-UA"/>
        </w:rPr>
        <w:t xml:space="preserve">А.  </w:t>
      </w:r>
      <w:r>
        <w:rPr>
          <w:sz w:val="28"/>
          <w:szCs w:val="28"/>
          <w:lang w:val="uk-UA"/>
        </w:rPr>
        <w:t>Генетичні і тератогенні ефекти</w:t>
      </w:r>
    </w:p>
    <w:p w:rsidR="00424A23" w:rsidRDefault="00424A23" w:rsidP="00424A23">
      <w:pPr>
        <w:pStyle w:val="RWtxt0"/>
        <w:ind w:left="0" w:firstLine="680"/>
        <w:jc w:val="both"/>
        <w:rPr>
          <w:sz w:val="28"/>
          <w:szCs w:val="28"/>
          <w:lang w:val="uk-UA"/>
        </w:rPr>
      </w:pPr>
      <w:r>
        <w:rPr>
          <w:sz w:val="28"/>
          <w:szCs w:val="28"/>
          <w:lang w:val="uk-UA"/>
        </w:rPr>
        <w:t>В.   Променева хвороба</w:t>
      </w:r>
    </w:p>
    <w:p w:rsidR="00424A23" w:rsidRDefault="00424A23" w:rsidP="00424A23">
      <w:pPr>
        <w:pStyle w:val="RWtxt0"/>
        <w:ind w:left="0" w:firstLine="680"/>
        <w:jc w:val="both"/>
        <w:rPr>
          <w:sz w:val="28"/>
          <w:szCs w:val="28"/>
          <w:lang w:val="uk-UA"/>
        </w:rPr>
      </w:pPr>
      <w:r>
        <w:rPr>
          <w:sz w:val="28"/>
          <w:szCs w:val="28"/>
          <w:lang w:val="uk-UA"/>
        </w:rPr>
        <w:t>С.   Неврит слухового нерву</w:t>
      </w:r>
    </w:p>
    <w:p w:rsidR="00424A23" w:rsidRDefault="00424A23" w:rsidP="00424A23">
      <w:pPr>
        <w:pStyle w:val="RWtxt0"/>
        <w:ind w:left="0" w:firstLine="680"/>
        <w:jc w:val="both"/>
        <w:rPr>
          <w:sz w:val="28"/>
          <w:szCs w:val="28"/>
          <w:lang w:val="uk-UA"/>
        </w:rPr>
      </w:pPr>
      <w:r>
        <w:rPr>
          <w:sz w:val="28"/>
          <w:szCs w:val="28"/>
          <w:lang w:val="uk-UA"/>
        </w:rPr>
        <w:t>Д. Метаболічні та структурні  зміни зі сторони ЖКТ</w:t>
      </w:r>
    </w:p>
    <w:p w:rsidR="00424A23" w:rsidRDefault="00424A23" w:rsidP="00424A23">
      <w:pPr>
        <w:pStyle w:val="RWtxt0"/>
        <w:ind w:left="0" w:firstLine="680"/>
        <w:jc w:val="both"/>
        <w:rPr>
          <w:sz w:val="28"/>
          <w:szCs w:val="28"/>
          <w:lang w:val="uk-UA"/>
        </w:rPr>
      </w:pPr>
      <w:r>
        <w:rPr>
          <w:sz w:val="28"/>
          <w:szCs w:val="28"/>
          <w:lang w:val="uk-UA"/>
        </w:rPr>
        <w:t>Е.    Поліневрит</w:t>
      </w:r>
    </w:p>
    <w:p w:rsidR="00424A23" w:rsidRDefault="00424A23" w:rsidP="00424A23">
      <w:pPr>
        <w:pStyle w:val="RWtxt0"/>
        <w:ind w:left="0"/>
        <w:jc w:val="both"/>
        <w:rPr>
          <w:sz w:val="28"/>
          <w:szCs w:val="28"/>
          <w:lang w:val="uk-UA"/>
        </w:rPr>
      </w:pPr>
      <w:r>
        <w:rPr>
          <w:sz w:val="28"/>
          <w:szCs w:val="28"/>
          <w:lang w:val="uk-UA"/>
        </w:rPr>
        <w:t xml:space="preserve">                                </w:t>
      </w:r>
    </w:p>
    <w:p w:rsidR="00424A23" w:rsidRDefault="00424A23" w:rsidP="00424A23">
      <w:pPr>
        <w:pStyle w:val="RWtxt0"/>
        <w:ind w:left="0" w:firstLine="680"/>
        <w:jc w:val="both"/>
        <w:rPr>
          <w:i/>
          <w:sz w:val="28"/>
          <w:szCs w:val="28"/>
          <w:lang w:val="uk-UA"/>
        </w:rPr>
      </w:pPr>
      <w:r>
        <w:rPr>
          <w:sz w:val="28"/>
          <w:szCs w:val="28"/>
          <w:lang w:val="uk-UA"/>
        </w:rPr>
        <w:t>3. Біологічні ефекти при дії неіонізуючих електромагнітних  випромінювань:</w:t>
      </w:r>
    </w:p>
    <w:p w:rsidR="00424A23" w:rsidRDefault="00424A23" w:rsidP="00424A23">
      <w:pPr>
        <w:pStyle w:val="RWtxt0"/>
        <w:ind w:left="0" w:firstLine="680"/>
        <w:jc w:val="both"/>
        <w:rPr>
          <w:sz w:val="28"/>
          <w:szCs w:val="28"/>
          <w:lang w:val="uk-UA"/>
        </w:rPr>
      </w:pPr>
      <w:r>
        <w:rPr>
          <w:sz w:val="28"/>
          <w:szCs w:val="28"/>
          <w:lang w:val="ru-RU"/>
        </w:rPr>
        <w:t>А</w:t>
      </w:r>
      <w:r>
        <w:rPr>
          <w:sz w:val="28"/>
          <w:szCs w:val="28"/>
          <w:lang w:val="uk-UA"/>
        </w:rPr>
        <w:t>.</w:t>
      </w:r>
      <w:r>
        <w:rPr>
          <w:sz w:val="28"/>
          <w:szCs w:val="28"/>
          <w:lang w:val="ru-RU"/>
        </w:rPr>
        <w:t xml:space="preserve"> </w:t>
      </w:r>
      <w:r>
        <w:rPr>
          <w:sz w:val="28"/>
          <w:szCs w:val="28"/>
          <w:lang w:val="uk-UA"/>
        </w:rPr>
        <w:t>Ф</w:t>
      </w:r>
      <w:r>
        <w:rPr>
          <w:sz w:val="28"/>
          <w:szCs w:val="28"/>
          <w:lang w:val="ru-RU"/>
        </w:rPr>
        <w:t>ункц</w:t>
      </w:r>
      <w:r>
        <w:rPr>
          <w:sz w:val="28"/>
          <w:szCs w:val="28"/>
          <w:lang w:val="uk-UA"/>
        </w:rPr>
        <w:t>і</w:t>
      </w:r>
      <w:r>
        <w:rPr>
          <w:sz w:val="28"/>
          <w:szCs w:val="28"/>
          <w:lang w:val="ru-RU"/>
        </w:rPr>
        <w:t>ональн</w:t>
      </w:r>
      <w:r>
        <w:rPr>
          <w:sz w:val="28"/>
          <w:szCs w:val="28"/>
          <w:lang w:val="uk-UA"/>
        </w:rPr>
        <w:t>і по</w:t>
      </w:r>
      <w:r>
        <w:rPr>
          <w:sz w:val="28"/>
          <w:szCs w:val="28"/>
          <w:lang w:val="ru-RU"/>
        </w:rPr>
        <w:t>рушен</w:t>
      </w:r>
      <w:r>
        <w:rPr>
          <w:sz w:val="28"/>
          <w:szCs w:val="28"/>
          <w:lang w:val="uk-UA"/>
        </w:rPr>
        <w:t>ня</w:t>
      </w:r>
      <w:r>
        <w:rPr>
          <w:sz w:val="28"/>
          <w:szCs w:val="28"/>
          <w:lang w:val="ru-RU"/>
        </w:rPr>
        <w:t xml:space="preserve"> в </w:t>
      </w:r>
      <w:r>
        <w:rPr>
          <w:sz w:val="28"/>
          <w:szCs w:val="28"/>
          <w:lang w:val="uk-UA"/>
        </w:rPr>
        <w:t>сечостатевій системі</w:t>
      </w:r>
    </w:p>
    <w:p w:rsidR="00424A23" w:rsidRDefault="00424A23" w:rsidP="00424A23">
      <w:pPr>
        <w:pStyle w:val="RWtxt0"/>
        <w:ind w:left="0" w:firstLine="680"/>
        <w:jc w:val="both"/>
        <w:rPr>
          <w:sz w:val="28"/>
          <w:szCs w:val="28"/>
          <w:lang w:val="uk-UA"/>
        </w:rPr>
      </w:pPr>
      <w:r>
        <w:rPr>
          <w:sz w:val="28"/>
          <w:szCs w:val="28"/>
          <w:lang w:val="uk-UA"/>
        </w:rPr>
        <w:t>В.  Променева хвороба</w:t>
      </w:r>
    </w:p>
    <w:p w:rsidR="00424A23" w:rsidRDefault="00424A23" w:rsidP="00424A23">
      <w:pPr>
        <w:pStyle w:val="RWtxt0"/>
        <w:ind w:left="0" w:firstLine="680"/>
        <w:jc w:val="both"/>
        <w:rPr>
          <w:sz w:val="28"/>
          <w:szCs w:val="28"/>
          <w:lang w:val="uk-UA"/>
        </w:rPr>
      </w:pPr>
      <w:r>
        <w:rPr>
          <w:sz w:val="28"/>
          <w:szCs w:val="28"/>
          <w:lang w:val="uk-UA"/>
        </w:rPr>
        <w:t>С.  Неврит слухового нерву</w:t>
      </w:r>
    </w:p>
    <w:p w:rsidR="00424A23" w:rsidRDefault="00424A23" w:rsidP="00424A23">
      <w:pPr>
        <w:pStyle w:val="RWtxt0"/>
        <w:ind w:left="0" w:firstLine="680"/>
        <w:jc w:val="both"/>
        <w:rPr>
          <w:sz w:val="28"/>
          <w:szCs w:val="28"/>
          <w:lang w:val="uk-UA"/>
        </w:rPr>
      </w:pPr>
      <w:r>
        <w:rPr>
          <w:bCs/>
          <w:sz w:val="28"/>
          <w:szCs w:val="28"/>
          <w:lang w:val="uk-UA"/>
        </w:rPr>
        <w:t xml:space="preserve">Д.  </w:t>
      </w:r>
      <w:r>
        <w:rPr>
          <w:sz w:val="28"/>
          <w:szCs w:val="28"/>
          <w:lang w:val="uk-UA"/>
        </w:rPr>
        <w:t>Поведінкові, метаболічні та структурні ефекти зі  сторони ЦНС</w:t>
      </w:r>
    </w:p>
    <w:p w:rsidR="00424A23" w:rsidRDefault="00424A23" w:rsidP="00424A23">
      <w:pPr>
        <w:pStyle w:val="RWtxt0"/>
        <w:ind w:left="0" w:firstLine="680"/>
        <w:jc w:val="both"/>
        <w:rPr>
          <w:sz w:val="28"/>
          <w:szCs w:val="28"/>
          <w:lang w:val="uk-UA"/>
        </w:rPr>
      </w:pPr>
      <w:r>
        <w:rPr>
          <w:sz w:val="28"/>
          <w:szCs w:val="28"/>
          <w:lang w:val="uk-UA"/>
        </w:rPr>
        <w:t>Е.   Поліневрит</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i/>
          <w:sz w:val="28"/>
          <w:szCs w:val="28"/>
          <w:lang w:val="uk-UA"/>
        </w:rPr>
      </w:pPr>
      <w:r>
        <w:rPr>
          <w:sz w:val="28"/>
          <w:szCs w:val="28"/>
          <w:lang w:val="uk-UA"/>
        </w:rPr>
        <w:t>4.</w:t>
      </w:r>
      <w:r>
        <w:rPr>
          <w:sz w:val="28"/>
          <w:szCs w:val="28"/>
          <w:lang w:val="ru-RU"/>
        </w:rPr>
        <w:t xml:space="preserve"> </w:t>
      </w:r>
      <w:r>
        <w:rPr>
          <w:sz w:val="28"/>
          <w:szCs w:val="28"/>
          <w:lang w:val="uk-UA"/>
        </w:rPr>
        <w:t>Тип випромінювання  спектру, який входить до складу</w:t>
      </w:r>
      <w:r>
        <w:rPr>
          <w:sz w:val="28"/>
          <w:szCs w:val="28"/>
          <w:lang w:val="ru-RU"/>
        </w:rPr>
        <w:t xml:space="preserve"> </w:t>
      </w:r>
      <w:r>
        <w:rPr>
          <w:sz w:val="28"/>
          <w:szCs w:val="28"/>
          <w:lang w:val="uk-UA"/>
        </w:rPr>
        <w:t xml:space="preserve">електромагнітного неіонізуючого випромінювання Сонця: </w:t>
      </w:r>
    </w:p>
    <w:p w:rsidR="00424A23" w:rsidRDefault="00424A23" w:rsidP="00424A23">
      <w:pPr>
        <w:pStyle w:val="RWtxt0"/>
        <w:ind w:left="0" w:firstLine="680"/>
        <w:jc w:val="both"/>
        <w:rPr>
          <w:sz w:val="28"/>
          <w:szCs w:val="28"/>
          <w:lang w:val="uk-UA"/>
        </w:rPr>
      </w:pPr>
      <w:r>
        <w:rPr>
          <w:sz w:val="28"/>
          <w:szCs w:val="28"/>
          <w:lang w:val="uk-UA"/>
        </w:rPr>
        <w:t>А.   Нейтронне випромінювання</w:t>
      </w:r>
    </w:p>
    <w:p w:rsidR="00424A23" w:rsidRDefault="00424A23" w:rsidP="00424A23">
      <w:pPr>
        <w:pStyle w:val="RWtxt0"/>
        <w:ind w:left="0" w:firstLine="680"/>
        <w:jc w:val="both"/>
        <w:rPr>
          <w:sz w:val="28"/>
          <w:szCs w:val="28"/>
          <w:lang w:val="uk-UA"/>
        </w:rPr>
      </w:pPr>
      <w:r>
        <w:rPr>
          <w:sz w:val="28"/>
          <w:szCs w:val="28"/>
          <w:lang w:val="uk-UA"/>
        </w:rPr>
        <w:t>В.   Гамма - випромінювання</w:t>
      </w:r>
    </w:p>
    <w:p w:rsidR="00424A23" w:rsidRDefault="00424A23" w:rsidP="00424A23">
      <w:pPr>
        <w:pStyle w:val="RWtxt0"/>
        <w:ind w:left="0" w:firstLine="680"/>
        <w:jc w:val="both"/>
        <w:rPr>
          <w:sz w:val="28"/>
          <w:szCs w:val="28"/>
          <w:lang w:val="uk-UA"/>
        </w:rPr>
      </w:pPr>
      <w:r>
        <w:rPr>
          <w:sz w:val="28"/>
          <w:szCs w:val="28"/>
          <w:lang w:val="uk-UA"/>
        </w:rPr>
        <w:t>С.   Бета - випромінювання</w:t>
      </w:r>
    </w:p>
    <w:p w:rsidR="00424A23" w:rsidRDefault="00424A23" w:rsidP="00424A23">
      <w:pPr>
        <w:pStyle w:val="RWtxt0"/>
        <w:ind w:left="0" w:firstLine="680"/>
        <w:jc w:val="both"/>
        <w:rPr>
          <w:sz w:val="28"/>
          <w:szCs w:val="28"/>
          <w:lang w:val="uk-UA"/>
        </w:rPr>
      </w:pPr>
      <w:r>
        <w:rPr>
          <w:bCs/>
          <w:sz w:val="28"/>
          <w:szCs w:val="28"/>
          <w:lang w:val="uk-UA"/>
        </w:rPr>
        <w:t xml:space="preserve">Д.  </w:t>
      </w:r>
      <w:r>
        <w:rPr>
          <w:sz w:val="28"/>
          <w:szCs w:val="28"/>
          <w:lang w:val="uk-UA"/>
        </w:rPr>
        <w:t>УВЧ-, СВЧ-, КВЧ- випромінювання</w:t>
      </w:r>
    </w:p>
    <w:p w:rsidR="00424A23" w:rsidRDefault="00424A23" w:rsidP="00424A23">
      <w:pPr>
        <w:pStyle w:val="RWtxt0"/>
        <w:ind w:left="0" w:firstLine="680"/>
        <w:jc w:val="both"/>
        <w:rPr>
          <w:sz w:val="28"/>
          <w:szCs w:val="28"/>
          <w:lang w:val="uk-UA"/>
        </w:rPr>
      </w:pPr>
      <w:r>
        <w:rPr>
          <w:sz w:val="28"/>
          <w:szCs w:val="28"/>
          <w:lang w:val="uk-UA"/>
        </w:rPr>
        <w:t>Е.   Рентгенвипромінювання</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i/>
          <w:sz w:val="28"/>
          <w:szCs w:val="28"/>
          <w:lang w:val="uk-UA"/>
        </w:rPr>
      </w:pPr>
      <w:r>
        <w:rPr>
          <w:sz w:val="28"/>
          <w:szCs w:val="28"/>
          <w:lang w:val="uk-UA"/>
        </w:rPr>
        <w:t>5. Лікарські заходи по профілактиці  метеотропних становищ:</w:t>
      </w:r>
    </w:p>
    <w:p w:rsidR="00424A23" w:rsidRDefault="00424A23" w:rsidP="00424A23">
      <w:pPr>
        <w:pStyle w:val="RWtxt0"/>
        <w:ind w:left="0" w:firstLine="680"/>
        <w:jc w:val="both"/>
        <w:rPr>
          <w:sz w:val="28"/>
          <w:szCs w:val="28"/>
          <w:lang w:val="uk-UA"/>
        </w:rPr>
      </w:pPr>
      <w:r>
        <w:rPr>
          <w:sz w:val="28"/>
          <w:szCs w:val="28"/>
          <w:lang w:val="uk-UA"/>
        </w:rPr>
        <w:t xml:space="preserve">А.  </w:t>
      </w:r>
      <w:r>
        <w:rPr>
          <w:sz w:val="28"/>
          <w:szCs w:val="28"/>
          <w:lang w:val="ru-RU"/>
        </w:rPr>
        <w:t xml:space="preserve"> </w:t>
      </w:r>
      <w:r>
        <w:rPr>
          <w:sz w:val="28"/>
          <w:szCs w:val="28"/>
          <w:lang w:val="uk-UA"/>
        </w:rPr>
        <w:t>Масаж</w:t>
      </w:r>
    </w:p>
    <w:p w:rsidR="00424A23" w:rsidRDefault="00424A23" w:rsidP="00424A23">
      <w:pPr>
        <w:pStyle w:val="RWtxt0"/>
        <w:ind w:left="0" w:firstLine="680"/>
        <w:jc w:val="both"/>
        <w:rPr>
          <w:sz w:val="28"/>
          <w:szCs w:val="28"/>
          <w:lang w:val="uk-UA"/>
        </w:rPr>
      </w:pPr>
      <w:r>
        <w:rPr>
          <w:bCs/>
          <w:sz w:val="28"/>
          <w:szCs w:val="28"/>
          <w:lang w:val="uk-UA"/>
        </w:rPr>
        <w:t xml:space="preserve">В. </w:t>
      </w:r>
      <w:r>
        <w:rPr>
          <w:bCs/>
          <w:sz w:val="28"/>
          <w:szCs w:val="28"/>
          <w:lang w:val="ru-RU"/>
        </w:rPr>
        <w:t xml:space="preserve">  </w:t>
      </w:r>
      <w:r>
        <w:rPr>
          <w:sz w:val="28"/>
          <w:szCs w:val="28"/>
          <w:lang w:val="uk-UA"/>
        </w:rPr>
        <w:t>Щадящий режим</w:t>
      </w:r>
    </w:p>
    <w:p w:rsidR="00424A23" w:rsidRDefault="00424A23" w:rsidP="00424A23">
      <w:pPr>
        <w:pStyle w:val="RWtxt0"/>
        <w:ind w:left="0" w:firstLine="680"/>
        <w:jc w:val="both"/>
        <w:rPr>
          <w:sz w:val="28"/>
          <w:szCs w:val="28"/>
          <w:lang w:val="uk-UA"/>
        </w:rPr>
      </w:pPr>
      <w:r>
        <w:rPr>
          <w:sz w:val="28"/>
          <w:szCs w:val="28"/>
          <w:lang w:val="uk-UA"/>
        </w:rPr>
        <w:t>С.   Госпіталізація</w:t>
      </w:r>
    </w:p>
    <w:p w:rsidR="00424A23" w:rsidRDefault="00424A23" w:rsidP="00424A23">
      <w:pPr>
        <w:pStyle w:val="RWtxt0"/>
        <w:ind w:left="0" w:firstLine="680"/>
        <w:jc w:val="both"/>
        <w:rPr>
          <w:sz w:val="28"/>
          <w:szCs w:val="28"/>
          <w:lang w:val="uk-UA"/>
        </w:rPr>
      </w:pPr>
      <w:r>
        <w:rPr>
          <w:sz w:val="28"/>
          <w:szCs w:val="28"/>
          <w:lang w:val="uk-UA"/>
        </w:rPr>
        <w:t>Д.   Дієтотерапія</w:t>
      </w:r>
    </w:p>
    <w:p w:rsidR="00424A23" w:rsidRDefault="00424A23" w:rsidP="00424A23">
      <w:pPr>
        <w:pStyle w:val="RWtxt0"/>
        <w:ind w:left="0" w:firstLine="680"/>
        <w:jc w:val="both"/>
        <w:rPr>
          <w:sz w:val="28"/>
          <w:szCs w:val="28"/>
          <w:lang w:val="uk-UA"/>
        </w:rPr>
      </w:pPr>
      <w:r>
        <w:rPr>
          <w:sz w:val="28"/>
          <w:szCs w:val="28"/>
          <w:lang w:val="uk-UA"/>
        </w:rPr>
        <w:t>Е.   Профілактичний курс гімнастики</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i/>
          <w:sz w:val="28"/>
          <w:szCs w:val="28"/>
          <w:lang w:val="uk-UA"/>
        </w:rPr>
      </w:pPr>
      <w:r>
        <w:rPr>
          <w:sz w:val="28"/>
          <w:szCs w:val="28"/>
          <w:lang w:val="uk-UA"/>
        </w:rPr>
        <w:t>6. Яскраві клінічні прояви при дії  неіонізуючих електромагнітних  випромінювань:</w:t>
      </w:r>
    </w:p>
    <w:p w:rsidR="00424A23" w:rsidRDefault="00424A23" w:rsidP="00424A23">
      <w:pPr>
        <w:pStyle w:val="RWtxt0"/>
        <w:ind w:left="0" w:firstLine="680"/>
        <w:jc w:val="both"/>
        <w:rPr>
          <w:sz w:val="28"/>
          <w:szCs w:val="28"/>
          <w:lang w:val="uk-UA"/>
        </w:rPr>
      </w:pPr>
      <w:r>
        <w:rPr>
          <w:sz w:val="28"/>
          <w:szCs w:val="28"/>
          <w:lang w:val="uk-UA"/>
        </w:rPr>
        <w:t>А.  Порушення в слуховому апараті</w:t>
      </w:r>
    </w:p>
    <w:p w:rsidR="00424A23" w:rsidRDefault="00424A23" w:rsidP="00424A23">
      <w:pPr>
        <w:pStyle w:val="RWtxt0"/>
        <w:ind w:left="0" w:firstLine="680"/>
        <w:jc w:val="both"/>
        <w:rPr>
          <w:sz w:val="28"/>
          <w:szCs w:val="28"/>
          <w:lang w:val="uk-UA"/>
        </w:rPr>
      </w:pPr>
      <w:r>
        <w:rPr>
          <w:sz w:val="28"/>
          <w:szCs w:val="28"/>
          <w:lang w:val="uk-UA"/>
        </w:rPr>
        <w:t>В.  Ат</w:t>
      </w:r>
      <w:r>
        <w:rPr>
          <w:sz w:val="28"/>
          <w:szCs w:val="28"/>
          <w:lang w:val="ru-RU"/>
        </w:rPr>
        <w:t>роф</w:t>
      </w:r>
      <w:r>
        <w:rPr>
          <w:sz w:val="28"/>
          <w:szCs w:val="28"/>
          <w:lang w:val="uk-UA"/>
        </w:rPr>
        <w:t xml:space="preserve">ічна зміна у м’язах  </w:t>
      </w:r>
    </w:p>
    <w:p w:rsidR="00424A23" w:rsidRDefault="00424A23" w:rsidP="00424A23">
      <w:pPr>
        <w:pStyle w:val="RWtxt0"/>
        <w:ind w:left="0" w:firstLine="680"/>
        <w:jc w:val="both"/>
        <w:rPr>
          <w:sz w:val="28"/>
          <w:szCs w:val="28"/>
          <w:lang w:val="uk-UA"/>
        </w:rPr>
      </w:pPr>
      <w:r>
        <w:rPr>
          <w:sz w:val="28"/>
          <w:szCs w:val="28"/>
          <w:lang w:val="uk-UA"/>
        </w:rPr>
        <w:t>С.  Кістково-суглобові зміни</w:t>
      </w:r>
    </w:p>
    <w:p w:rsidR="00424A23" w:rsidRDefault="00424A23" w:rsidP="00424A23">
      <w:pPr>
        <w:pStyle w:val="RWtxt0"/>
        <w:ind w:left="0" w:firstLine="680"/>
        <w:jc w:val="both"/>
        <w:rPr>
          <w:sz w:val="28"/>
          <w:szCs w:val="28"/>
          <w:lang w:val="uk-UA"/>
        </w:rPr>
      </w:pPr>
      <w:r>
        <w:rPr>
          <w:sz w:val="28"/>
          <w:szCs w:val="28"/>
          <w:lang w:val="uk-UA"/>
        </w:rPr>
        <w:t>Д.  Алергічні реакціі</w:t>
      </w:r>
    </w:p>
    <w:p w:rsidR="00424A23" w:rsidRDefault="00424A23" w:rsidP="00424A23">
      <w:pPr>
        <w:pStyle w:val="RWtxt0"/>
        <w:ind w:left="0" w:firstLine="680"/>
        <w:jc w:val="both"/>
        <w:rPr>
          <w:sz w:val="28"/>
          <w:szCs w:val="28"/>
          <w:lang w:val="uk-UA"/>
        </w:rPr>
      </w:pPr>
      <w:r>
        <w:rPr>
          <w:bCs/>
          <w:sz w:val="28"/>
          <w:szCs w:val="28"/>
          <w:lang w:val="uk-UA"/>
        </w:rPr>
        <w:t xml:space="preserve">Е. </w:t>
      </w:r>
      <w:r>
        <w:rPr>
          <w:sz w:val="28"/>
          <w:szCs w:val="28"/>
          <w:lang w:val="uk-UA"/>
        </w:rPr>
        <w:t xml:space="preserve"> Загальна астенізація організму</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i/>
          <w:sz w:val="28"/>
          <w:szCs w:val="28"/>
          <w:lang w:val="uk-UA"/>
        </w:rPr>
      </w:pPr>
      <w:r>
        <w:rPr>
          <w:sz w:val="28"/>
          <w:szCs w:val="28"/>
          <w:lang w:val="uk-UA"/>
        </w:rPr>
        <w:t>7. Джерела  іонізації повітря в життєвих та продуктивних комплексах:</w:t>
      </w:r>
    </w:p>
    <w:p w:rsidR="00424A23" w:rsidRDefault="00424A23" w:rsidP="00424A23">
      <w:pPr>
        <w:pStyle w:val="RWtxt0"/>
        <w:ind w:left="0" w:firstLine="680"/>
        <w:jc w:val="both"/>
        <w:rPr>
          <w:sz w:val="28"/>
          <w:szCs w:val="28"/>
          <w:lang w:val="uk-UA"/>
        </w:rPr>
      </w:pPr>
      <w:r>
        <w:rPr>
          <w:sz w:val="28"/>
          <w:szCs w:val="28"/>
          <w:lang w:val="uk-UA"/>
        </w:rPr>
        <w:t>А.   Використання барокамер</w:t>
      </w:r>
    </w:p>
    <w:p w:rsidR="00424A23" w:rsidRDefault="00424A23" w:rsidP="00424A23">
      <w:pPr>
        <w:pStyle w:val="RWtxt0"/>
        <w:ind w:left="0" w:firstLine="680"/>
        <w:jc w:val="both"/>
        <w:rPr>
          <w:sz w:val="28"/>
          <w:szCs w:val="28"/>
          <w:lang w:val="uk-UA"/>
        </w:rPr>
      </w:pPr>
      <w:r>
        <w:rPr>
          <w:sz w:val="28"/>
          <w:szCs w:val="28"/>
          <w:lang w:val="uk-UA"/>
        </w:rPr>
        <w:t>В.   Шум</w:t>
      </w:r>
    </w:p>
    <w:p w:rsidR="00424A23" w:rsidRDefault="00424A23" w:rsidP="00424A23">
      <w:pPr>
        <w:pStyle w:val="RWtxt0"/>
        <w:ind w:left="0" w:firstLine="680"/>
        <w:jc w:val="both"/>
        <w:rPr>
          <w:sz w:val="28"/>
          <w:szCs w:val="28"/>
          <w:lang w:val="uk-UA"/>
        </w:rPr>
      </w:pPr>
      <w:r>
        <w:rPr>
          <w:bCs/>
          <w:sz w:val="28"/>
          <w:szCs w:val="28"/>
          <w:lang w:val="uk-UA"/>
        </w:rPr>
        <w:t xml:space="preserve">С. </w:t>
      </w:r>
      <w:r>
        <w:rPr>
          <w:sz w:val="28"/>
          <w:szCs w:val="28"/>
          <w:lang w:val="uk-UA"/>
        </w:rPr>
        <w:t xml:space="preserve"> Процес горіння (відкрите полум'я)</w:t>
      </w:r>
    </w:p>
    <w:p w:rsidR="00424A23" w:rsidRDefault="00424A23" w:rsidP="00424A23">
      <w:pPr>
        <w:pStyle w:val="RWtxt0"/>
        <w:ind w:left="0" w:firstLine="680"/>
        <w:jc w:val="both"/>
        <w:rPr>
          <w:sz w:val="28"/>
          <w:szCs w:val="28"/>
          <w:lang w:val="uk-UA"/>
        </w:rPr>
      </w:pPr>
      <w:r>
        <w:rPr>
          <w:sz w:val="28"/>
          <w:szCs w:val="28"/>
          <w:lang w:val="uk-UA"/>
        </w:rPr>
        <w:lastRenderedPageBreak/>
        <w:t>Д.   Інфрачервоне випромінювання</w:t>
      </w:r>
    </w:p>
    <w:p w:rsidR="00424A23" w:rsidRDefault="00424A23" w:rsidP="00424A23">
      <w:pPr>
        <w:pStyle w:val="RWtxt0"/>
        <w:ind w:left="0" w:firstLine="680"/>
        <w:jc w:val="both"/>
        <w:rPr>
          <w:sz w:val="28"/>
          <w:szCs w:val="28"/>
          <w:lang w:val="uk-UA"/>
        </w:rPr>
      </w:pPr>
      <w:r>
        <w:rPr>
          <w:sz w:val="28"/>
          <w:szCs w:val="28"/>
          <w:lang w:val="uk-UA"/>
        </w:rPr>
        <w:t>Е.    Вібрація</w:t>
      </w:r>
    </w:p>
    <w:p w:rsidR="00424A23" w:rsidRDefault="00424A23" w:rsidP="00424A23">
      <w:pPr>
        <w:pStyle w:val="RWtxt0"/>
        <w:ind w:left="0" w:firstLine="680"/>
        <w:jc w:val="both"/>
        <w:rPr>
          <w:sz w:val="28"/>
          <w:szCs w:val="28"/>
          <w:lang w:val="uk-UA"/>
        </w:rPr>
      </w:pPr>
      <w:r>
        <w:rPr>
          <w:sz w:val="28"/>
          <w:szCs w:val="28"/>
          <w:lang w:val="uk-UA"/>
        </w:rPr>
        <w:t xml:space="preserve">                                  </w:t>
      </w:r>
    </w:p>
    <w:p w:rsidR="00424A23" w:rsidRDefault="00424A23" w:rsidP="00424A23">
      <w:pPr>
        <w:pStyle w:val="RWtxt0"/>
        <w:ind w:left="0" w:firstLine="680"/>
        <w:jc w:val="both"/>
        <w:rPr>
          <w:i/>
          <w:sz w:val="28"/>
          <w:szCs w:val="28"/>
          <w:lang w:val="uk-UA"/>
        </w:rPr>
      </w:pPr>
      <w:r>
        <w:rPr>
          <w:sz w:val="28"/>
          <w:szCs w:val="28"/>
          <w:lang w:val="uk-UA"/>
        </w:rPr>
        <w:t>8. Тип випромінювання спектру, який входить в склад електромагнітного неіонізуючого випромінювання Сонця:</w:t>
      </w:r>
    </w:p>
    <w:p w:rsidR="00424A23" w:rsidRDefault="00424A23" w:rsidP="00424A23">
      <w:pPr>
        <w:pStyle w:val="RWtxt0"/>
        <w:ind w:left="0" w:firstLine="680"/>
        <w:jc w:val="both"/>
        <w:rPr>
          <w:sz w:val="28"/>
          <w:szCs w:val="28"/>
          <w:lang w:val="uk-UA"/>
        </w:rPr>
      </w:pPr>
      <w:r>
        <w:rPr>
          <w:sz w:val="28"/>
          <w:szCs w:val="28"/>
          <w:lang w:val="uk-UA"/>
        </w:rPr>
        <w:t>А.  Альфа- випромінювання</w:t>
      </w:r>
    </w:p>
    <w:p w:rsidR="00424A23" w:rsidRDefault="00424A23" w:rsidP="00424A23">
      <w:pPr>
        <w:pStyle w:val="RWtxt0"/>
        <w:ind w:left="0" w:firstLine="680"/>
        <w:jc w:val="both"/>
        <w:rPr>
          <w:sz w:val="28"/>
          <w:szCs w:val="28"/>
          <w:lang w:val="uk-UA"/>
        </w:rPr>
      </w:pPr>
      <w:r>
        <w:rPr>
          <w:sz w:val="28"/>
          <w:szCs w:val="28"/>
          <w:lang w:val="uk-UA"/>
        </w:rPr>
        <w:t>В.   Нейтронне випромінювання</w:t>
      </w:r>
    </w:p>
    <w:p w:rsidR="00424A23" w:rsidRDefault="00424A23" w:rsidP="00424A23">
      <w:pPr>
        <w:pStyle w:val="RWtxt0"/>
        <w:ind w:left="0" w:firstLine="680"/>
        <w:jc w:val="both"/>
        <w:rPr>
          <w:sz w:val="28"/>
          <w:szCs w:val="28"/>
          <w:lang w:val="uk-UA"/>
        </w:rPr>
      </w:pPr>
      <w:r>
        <w:rPr>
          <w:bCs/>
          <w:sz w:val="28"/>
          <w:szCs w:val="28"/>
          <w:lang w:val="uk-UA"/>
        </w:rPr>
        <w:t xml:space="preserve">С. </w:t>
      </w:r>
      <w:r>
        <w:rPr>
          <w:sz w:val="28"/>
          <w:szCs w:val="28"/>
          <w:lang w:val="uk-UA"/>
        </w:rPr>
        <w:t xml:space="preserve"> Високочастотні радіохвилі</w:t>
      </w:r>
    </w:p>
    <w:p w:rsidR="00424A23" w:rsidRDefault="00424A23" w:rsidP="00424A23">
      <w:pPr>
        <w:pStyle w:val="RWtxt0"/>
        <w:ind w:left="0" w:firstLine="680"/>
        <w:jc w:val="both"/>
        <w:rPr>
          <w:sz w:val="28"/>
          <w:szCs w:val="28"/>
          <w:lang w:val="uk-UA"/>
        </w:rPr>
      </w:pPr>
      <w:r>
        <w:rPr>
          <w:sz w:val="28"/>
          <w:szCs w:val="28"/>
          <w:lang w:val="uk-UA"/>
        </w:rPr>
        <w:t>Д.   Бета- випромінювання</w:t>
      </w:r>
    </w:p>
    <w:p w:rsidR="00424A23" w:rsidRDefault="00424A23" w:rsidP="00424A23">
      <w:pPr>
        <w:pStyle w:val="RWtxt0"/>
        <w:ind w:left="0" w:firstLine="680"/>
        <w:jc w:val="both"/>
        <w:rPr>
          <w:sz w:val="28"/>
          <w:szCs w:val="28"/>
          <w:lang w:val="uk-UA"/>
        </w:rPr>
      </w:pPr>
      <w:r>
        <w:rPr>
          <w:sz w:val="28"/>
          <w:szCs w:val="28"/>
          <w:lang w:val="uk-UA"/>
        </w:rPr>
        <w:t>Е.   Рентгенвипромінювання</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i/>
          <w:sz w:val="28"/>
          <w:szCs w:val="28"/>
          <w:lang w:val="uk-UA"/>
        </w:rPr>
      </w:pPr>
      <w:r>
        <w:rPr>
          <w:sz w:val="28"/>
          <w:szCs w:val="28"/>
          <w:lang w:val="uk-UA"/>
        </w:rPr>
        <w:t>9. Клінічні прояви при дії неіонізуючих електромагнітних  випромінювань:</w:t>
      </w:r>
    </w:p>
    <w:p w:rsidR="00424A23" w:rsidRDefault="00424A23" w:rsidP="00424A23">
      <w:pPr>
        <w:pStyle w:val="RWtxt0"/>
        <w:ind w:left="0" w:firstLine="680"/>
        <w:jc w:val="both"/>
        <w:rPr>
          <w:sz w:val="28"/>
          <w:szCs w:val="28"/>
          <w:lang w:val="uk-UA"/>
        </w:rPr>
      </w:pPr>
      <w:r>
        <w:rPr>
          <w:sz w:val="28"/>
          <w:szCs w:val="28"/>
          <w:lang w:val="uk-UA"/>
        </w:rPr>
        <w:t>А.  Гіпертонічна хвороба, гіпоксія, ішемія міокарда</w:t>
      </w:r>
    </w:p>
    <w:p w:rsidR="00424A23" w:rsidRDefault="00424A23" w:rsidP="00424A23">
      <w:pPr>
        <w:pStyle w:val="RWtxt0"/>
        <w:ind w:left="0" w:firstLine="680"/>
        <w:jc w:val="both"/>
        <w:rPr>
          <w:sz w:val="28"/>
          <w:szCs w:val="28"/>
          <w:lang w:val="uk-UA"/>
        </w:rPr>
      </w:pPr>
      <w:r>
        <w:rPr>
          <w:sz w:val="28"/>
          <w:szCs w:val="28"/>
          <w:lang w:val="uk-UA"/>
        </w:rPr>
        <w:t>В.  Поліневрит</w:t>
      </w:r>
    </w:p>
    <w:p w:rsidR="00424A23" w:rsidRDefault="00424A23" w:rsidP="00424A23">
      <w:pPr>
        <w:pStyle w:val="RWtxt0"/>
        <w:ind w:left="0" w:firstLine="680"/>
        <w:jc w:val="both"/>
        <w:rPr>
          <w:sz w:val="28"/>
          <w:szCs w:val="28"/>
          <w:lang w:val="uk-UA"/>
        </w:rPr>
      </w:pPr>
      <w:r>
        <w:rPr>
          <w:bCs/>
          <w:sz w:val="28"/>
          <w:szCs w:val="28"/>
          <w:lang w:val="uk-UA"/>
        </w:rPr>
        <w:t xml:space="preserve">С. </w:t>
      </w:r>
      <w:r>
        <w:rPr>
          <w:sz w:val="28"/>
          <w:szCs w:val="28"/>
          <w:lang w:val="uk-UA"/>
        </w:rPr>
        <w:t>Вторинна реакція (порушення серцево-судинної системи:гіпотонічні  стани)</w:t>
      </w:r>
    </w:p>
    <w:p w:rsidR="00424A23" w:rsidRDefault="00424A23" w:rsidP="00424A23">
      <w:pPr>
        <w:pStyle w:val="RWtxt0"/>
        <w:ind w:left="0" w:firstLine="680"/>
        <w:jc w:val="both"/>
        <w:rPr>
          <w:sz w:val="28"/>
          <w:szCs w:val="28"/>
          <w:lang w:val="uk-UA"/>
        </w:rPr>
      </w:pPr>
      <w:r>
        <w:rPr>
          <w:sz w:val="28"/>
          <w:szCs w:val="28"/>
          <w:lang w:val="uk-UA"/>
        </w:rPr>
        <w:t>Д.  Зниження м’язової маси тіла</w:t>
      </w:r>
    </w:p>
    <w:p w:rsidR="00424A23" w:rsidRDefault="00424A23" w:rsidP="00424A23">
      <w:pPr>
        <w:pStyle w:val="RWtxt0"/>
        <w:ind w:left="0" w:firstLine="680"/>
        <w:jc w:val="both"/>
        <w:rPr>
          <w:sz w:val="28"/>
          <w:szCs w:val="28"/>
          <w:lang w:val="uk-UA"/>
        </w:rPr>
      </w:pPr>
      <w:r>
        <w:rPr>
          <w:sz w:val="28"/>
          <w:szCs w:val="28"/>
          <w:lang w:val="uk-UA"/>
        </w:rPr>
        <w:t>Е.  Лейкоцитоз, тромбоцитоз, ретикулоцитопенія</w:t>
      </w:r>
    </w:p>
    <w:p w:rsidR="00424A23" w:rsidRDefault="00424A23" w:rsidP="00424A23">
      <w:pPr>
        <w:pStyle w:val="RWtxt0"/>
        <w:ind w:left="0" w:firstLine="680"/>
        <w:jc w:val="both"/>
        <w:rPr>
          <w:i/>
          <w:sz w:val="28"/>
          <w:szCs w:val="28"/>
          <w:lang w:val="uk-UA"/>
        </w:rPr>
      </w:pPr>
    </w:p>
    <w:p w:rsidR="00424A23" w:rsidRDefault="00424A23" w:rsidP="00424A23">
      <w:pPr>
        <w:pStyle w:val="RWtxt0"/>
        <w:ind w:left="0" w:firstLine="680"/>
        <w:jc w:val="both"/>
        <w:rPr>
          <w:i/>
          <w:sz w:val="28"/>
          <w:szCs w:val="28"/>
          <w:lang w:val="ru-RU"/>
        </w:rPr>
      </w:pPr>
      <w:r>
        <w:rPr>
          <w:sz w:val="28"/>
          <w:szCs w:val="28"/>
          <w:lang w:val="uk-UA"/>
        </w:rPr>
        <w:t>10.</w:t>
      </w:r>
      <w:r>
        <w:rPr>
          <w:sz w:val="28"/>
          <w:szCs w:val="28"/>
          <w:lang w:val="ru-RU"/>
        </w:rPr>
        <w:t xml:space="preserve"> </w:t>
      </w:r>
      <w:r>
        <w:rPr>
          <w:sz w:val="28"/>
          <w:szCs w:val="28"/>
          <w:lang w:val="uk-UA"/>
        </w:rPr>
        <w:t>Яким приладом вимірюється температура повітря</w:t>
      </w:r>
      <w:r>
        <w:rPr>
          <w:sz w:val="28"/>
          <w:szCs w:val="28"/>
          <w:lang w:val="ru-RU"/>
        </w:rPr>
        <w:t>?</w:t>
      </w:r>
    </w:p>
    <w:p w:rsidR="00424A23" w:rsidRDefault="00424A23" w:rsidP="00424A23">
      <w:pPr>
        <w:pStyle w:val="RWtxt0"/>
        <w:ind w:left="0" w:firstLine="680"/>
        <w:jc w:val="both"/>
        <w:rPr>
          <w:sz w:val="28"/>
          <w:szCs w:val="28"/>
          <w:lang w:val="uk-UA"/>
        </w:rPr>
      </w:pPr>
      <w:r>
        <w:rPr>
          <w:sz w:val="28"/>
          <w:szCs w:val="28"/>
          <w:lang w:val="ru-RU"/>
        </w:rPr>
        <w:t>А</w:t>
      </w:r>
      <w:r>
        <w:rPr>
          <w:sz w:val="28"/>
          <w:szCs w:val="28"/>
          <w:lang w:val="uk-UA"/>
        </w:rPr>
        <w:t>.  Л</w:t>
      </w:r>
      <w:r>
        <w:rPr>
          <w:sz w:val="28"/>
          <w:szCs w:val="28"/>
          <w:lang w:val="ru-RU"/>
        </w:rPr>
        <w:t>юксметром</w:t>
      </w:r>
    </w:p>
    <w:p w:rsidR="00424A23" w:rsidRDefault="00424A23" w:rsidP="00424A23">
      <w:pPr>
        <w:pStyle w:val="RWtxt0"/>
        <w:ind w:left="0" w:firstLine="680"/>
        <w:jc w:val="both"/>
        <w:rPr>
          <w:sz w:val="28"/>
          <w:szCs w:val="28"/>
          <w:lang w:val="uk-UA"/>
        </w:rPr>
      </w:pPr>
      <w:r>
        <w:rPr>
          <w:sz w:val="28"/>
          <w:szCs w:val="28"/>
          <w:lang w:val="ru-RU"/>
        </w:rPr>
        <w:t>В</w:t>
      </w:r>
      <w:r>
        <w:rPr>
          <w:sz w:val="28"/>
          <w:szCs w:val="28"/>
          <w:lang w:val="uk-UA"/>
        </w:rPr>
        <w:t>.  П</w:t>
      </w:r>
      <w:r>
        <w:rPr>
          <w:sz w:val="28"/>
          <w:szCs w:val="28"/>
          <w:lang w:val="ru-RU"/>
        </w:rPr>
        <w:t>сихрометром</w:t>
      </w:r>
    </w:p>
    <w:p w:rsidR="00424A23" w:rsidRDefault="00424A23" w:rsidP="00424A23">
      <w:pPr>
        <w:pStyle w:val="RWtxt0"/>
        <w:ind w:left="0" w:firstLine="680"/>
        <w:jc w:val="both"/>
        <w:rPr>
          <w:sz w:val="28"/>
          <w:szCs w:val="28"/>
          <w:lang w:val="uk-UA"/>
        </w:rPr>
      </w:pPr>
      <w:r>
        <w:rPr>
          <w:sz w:val="28"/>
          <w:szCs w:val="28"/>
          <w:lang w:val="ru-RU"/>
        </w:rPr>
        <w:t>С</w:t>
      </w:r>
      <w:r>
        <w:rPr>
          <w:sz w:val="28"/>
          <w:szCs w:val="28"/>
          <w:lang w:val="uk-UA"/>
        </w:rPr>
        <w:t>.  К</w:t>
      </w:r>
      <w:r>
        <w:rPr>
          <w:sz w:val="28"/>
          <w:szCs w:val="28"/>
          <w:lang w:val="ru-RU"/>
        </w:rPr>
        <w:t>ататермометром</w:t>
      </w:r>
    </w:p>
    <w:p w:rsidR="00424A23" w:rsidRDefault="00424A23" w:rsidP="00424A23">
      <w:pPr>
        <w:pStyle w:val="RWtxt0"/>
        <w:ind w:left="0" w:firstLine="680"/>
        <w:jc w:val="both"/>
        <w:rPr>
          <w:sz w:val="28"/>
          <w:szCs w:val="28"/>
          <w:lang w:val="uk-UA"/>
        </w:rPr>
      </w:pPr>
      <w:r>
        <w:rPr>
          <w:sz w:val="28"/>
          <w:szCs w:val="28"/>
          <w:lang w:val="uk-UA"/>
        </w:rPr>
        <w:t>Д.  Анемометром</w:t>
      </w:r>
    </w:p>
    <w:p w:rsidR="00424A23" w:rsidRDefault="00424A23" w:rsidP="00424A23">
      <w:pPr>
        <w:pStyle w:val="RWtxt0"/>
        <w:ind w:left="0" w:firstLine="680"/>
        <w:jc w:val="both"/>
        <w:rPr>
          <w:sz w:val="28"/>
          <w:szCs w:val="28"/>
          <w:lang w:val="uk-UA"/>
        </w:rPr>
      </w:pPr>
      <w:r>
        <w:rPr>
          <w:bCs/>
          <w:sz w:val="28"/>
          <w:szCs w:val="28"/>
          <w:lang w:val="uk-UA"/>
        </w:rPr>
        <w:t xml:space="preserve">Е. </w:t>
      </w:r>
      <w:r>
        <w:rPr>
          <w:sz w:val="28"/>
          <w:szCs w:val="28"/>
          <w:lang w:val="uk-UA"/>
        </w:rPr>
        <w:t xml:space="preserve"> Метеостанціє</w:t>
      </w:r>
    </w:p>
    <w:p w:rsidR="00424A23" w:rsidRDefault="00424A23" w:rsidP="00424A23">
      <w:pPr>
        <w:pStyle w:val="4"/>
        <w:jc w:val="both"/>
        <w:rPr>
          <w:caps/>
          <w:sz w:val="28"/>
          <w:szCs w:val="28"/>
          <w:lang w:val="uk-UA" w:eastAsia="uk-UA"/>
        </w:rPr>
      </w:pPr>
      <w:r>
        <w:rPr>
          <w:caps/>
          <w:lang w:val="uk-UA" w:eastAsia="uk-UA"/>
        </w:rPr>
        <w:t xml:space="preserve">         </w:t>
      </w:r>
      <w:r>
        <w:rPr>
          <w:caps/>
          <w:sz w:val="28"/>
          <w:szCs w:val="28"/>
          <w:lang w:val="uk-UA" w:eastAsia="uk-UA"/>
        </w:rPr>
        <w:t>ПРАКТИЧНЕ ЗАВДАННЯ.</w:t>
      </w:r>
      <w:r>
        <w:rPr>
          <w:sz w:val="28"/>
          <w:szCs w:val="28"/>
        </w:rPr>
        <w:t>Визначити інтенсивність інфрачервоного випромінювання.</w:t>
      </w: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rPr>
      </w:pPr>
      <w:r>
        <w:rPr>
          <w:rFonts w:ascii="Times New Roman" w:hAnsi="Times New Roman"/>
          <w:b/>
          <w:bCs/>
          <w:iCs/>
          <w:sz w:val="28"/>
          <w:szCs w:val="28"/>
          <w:lang w:val="ru-RU"/>
        </w:rPr>
        <w:tab/>
      </w:r>
      <w:r>
        <w:rPr>
          <w:rFonts w:ascii="Times New Roman" w:hAnsi="Times New Roman"/>
          <w:b/>
          <w:bCs/>
          <w:iCs/>
          <w:sz w:val="28"/>
          <w:szCs w:val="28"/>
        </w:rPr>
        <w:t>Рекомендована література: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1.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2004.</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2.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1999.</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3. Габович Р.Д., Познанский С.С., Шахбазян Г.Х. Гигиена. - К.: Вища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школа, 1983.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4. Бардов В.Г., Москаленко В.Ф., Омельчук С.Т., Яворовський О.П. та ін.</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Гігієна та екологія . – Вінниця : Нова Книга, 2006.</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5. Загальна гігієна . Посібник для практичних занять / За ред. І.І.Даценко.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lang w:val="ru-RU"/>
        </w:rPr>
      </w:pPr>
      <w:r>
        <w:rPr>
          <w:rFonts w:ascii="Times New Roman" w:hAnsi="Times New Roman"/>
          <w:iCs/>
          <w:sz w:val="28"/>
          <w:szCs w:val="28"/>
        </w:rPr>
        <w:t>Львів: Світ, 2001.</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b/>
          <w:bCs/>
          <w:spacing w:val="-1"/>
          <w:sz w:val="28"/>
          <w:szCs w:val="28"/>
        </w:rPr>
        <w:t xml:space="preserve"> </w:t>
      </w:r>
      <w:r>
        <w:rPr>
          <w:rFonts w:ascii="Times New Roman" w:hAnsi="Times New Roman"/>
          <w:b/>
          <w:bCs/>
          <w:iCs/>
          <w:sz w:val="28"/>
          <w:szCs w:val="28"/>
        </w:rPr>
        <w:t>Змістовий модуль 1.</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sz w:val="28"/>
          <w:szCs w:val="28"/>
          <w:lang w:val="ru-RU"/>
        </w:rPr>
        <w:t>Оснащення: залік оснащується відповідно тем 1-4.</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val="ru-RU" w:eastAsia="ru-RU"/>
        </w:rPr>
      </w:pPr>
      <w:r>
        <w:rPr>
          <w:rFonts w:ascii="Times New Roman" w:hAnsi="Times New Roman"/>
          <w:b/>
          <w:sz w:val="28"/>
          <w:szCs w:val="28"/>
          <w:lang w:val="ru-RU"/>
        </w:rPr>
        <w:t>Література: відповідно списку за темами 1-4</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p>
    <w:p w:rsidR="00424A23" w:rsidRDefault="00424A23" w:rsidP="00424A23">
      <w:pPr>
        <w:spacing w:line="240" w:lineRule="auto"/>
        <w:jc w:val="both"/>
        <w:rPr>
          <w:rFonts w:ascii="Times New Roman" w:hAnsi="Times New Roman"/>
          <w:b/>
          <w:bCs/>
          <w:i/>
          <w:sz w:val="28"/>
          <w:szCs w:val="28"/>
        </w:rPr>
      </w:pPr>
      <w:r>
        <w:rPr>
          <w:rFonts w:ascii="Times New Roman" w:hAnsi="Times New Roman"/>
          <w:b/>
          <w:bCs/>
          <w:sz w:val="28"/>
          <w:szCs w:val="28"/>
        </w:rPr>
        <w:t>Тема 5.</w:t>
      </w:r>
      <w:r>
        <w:rPr>
          <w:rFonts w:ascii="Times New Roman" w:hAnsi="Times New Roman"/>
          <w:b/>
          <w:i/>
          <w:sz w:val="28"/>
          <w:szCs w:val="28"/>
        </w:rPr>
        <w:t>Повітря закритих помешкань. Визначення окисі азоту у повітрі фотометричним методом.</w:t>
      </w:r>
    </w:p>
    <w:p w:rsidR="00424A23" w:rsidRDefault="00424A23" w:rsidP="00424A23">
      <w:pPr>
        <w:spacing w:line="240" w:lineRule="auto"/>
        <w:jc w:val="both"/>
        <w:rPr>
          <w:rFonts w:ascii="Times New Roman" w:hAnsi="Times New Roman"/>
          <w:sz w:val="28"/>
          <w:szCs w:val="28"/>
        </w:rPr>
      </w:pPr>
      <w:r>
        <w:rPr>
          <w:rFonts w:ascii="Times New Roman" w:hAnsi="Times New Roman"/>
          <w:b/>
          <w:sz w:val="28"/>
          <w:szCs w:val="28"/>
          <w:lang w:val="ru-RU"/>
        </w:rPr>
        <w:tab/>
      </w:r>
      <w:r>
        <w:rPr>
          <w:rFonts w:ascii="Times New Roman" w:hAnsi="Times New Roman"/>
          <w:b/>
          <w:sz w:val="28"/>
          <w:szCs w:val="28"/>
        </w:rPr>
        <w:t>НАВЧАЛЬНА МЕТА</w:t>
      </w:r>
      <w:r>
        <w:rPr>
          <w:rFonts w:ascii="Times New Roman" w:hAnsi="Times New Roman"/>
          <w:sz w:val="28"/>
          <w:szCs w:val="28"/>
        </w:rPr>
        <w:t>: Знати основні теоретичні положення теми та володіти методикою визначення окисі азоту у повітрі фотометричним методом.</w:t>
      </w:r>
    </w:p>
    <w:p w:rsidR="00424A23" w:rsidRDefault="00424A23" w:rsidP="00424A23">
      <w:pPr>
        <w:shd w:val="clear" w:color="auto" w:fill="FFFFFF"/>
        <w:spacing w:before="245" w:line="240" w:lineRule="auto"/>
        <w:contextualSpacing/>
        <w:jc w:val="both"/>
        <w:rPr>
          <w:rFonts w:ascii="Times New Roman" w:hAnsi="Times New Roman"/>
          <w:b/>
          <w:sz w:val="28"/>
          <w:szCs w:val="28"/>
        </w:rPr>
      </w:pPr>
      <w:r>
        <w:rPr>
          <w:rFonts w:ascii="Times New Roman" w:hAnsi="Times New Roman"/>
          <w:b/>
          <w:sz w:val="28"/>
          <w:szCs w:val="28"/>
          <w:lang w:val="ru-RU"/>
        </w:rPr>
        <w:tab/>
      </w:r>
      <w:r>
        <w:rPr>
          <w:rFonts w:ascii="Times New Roman" w:hAnsi="Times New Roman"/>
          <w:b/>
          <w:sz w:val="28"/>
          <w:szCs w:val="28"/>
        </w:rPr>
        <w:t>Необхідно знати: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 До джерел забруднення повітряного середовища житлових приміщень слід віднести продукти спалювання, що утворюються внаслідок експлуатації газових плит і опалювальних агрегатів, видихуване людиною повітря й органічні речовини, які є на шкірі тіла, одязі, у харчових відходах, синтетичні речовини, що застосовуються в побуті, пил і мікроорганізми. Неабияке значення має атмосферне повітря, звідки в повітря приміщень потрапляють викиди промислових підприємств і електростанцій, автотранспорту, ґрунтовий пил тощо. Таким чином, проблема забруднення жител сьогодні викристалізовується з найважливіших гігієнічних проблем.</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Унаслідок широкого застосування в побуті відкритого спалювання природного газу повітря приміщень кухонь, а отже, і всіх інших приміщень житла забруднюється продуктами повного і неповного спалювання газу. Домінуючим за токсичними властивостями компонентом цих продуктів є вуглецю оксид (СО). Вміст вуглецю оксиду в повітрі житлових приміщень незрідка досягає високих рівнів, які набагато перевищують гранично припустимі. Унаслідок спалювання газу значно збільшується й кількість вуглецю діоксиду (С02), зростає кількість сірчистого газу, повітря дуже забруднюється також смолистими речовинами. Концентрації СО біля газової плити можуть досягати навіть 0,2 мг/л. У процесі спалювання газу в повітря водночас із вуглецю оксидом та іншими домішками виділяються формальдегід, азоту оксиди, бензол. Особливої уваги заслуговує питання про можливість підвищення вмісту 3,4-бензпірену в повітрі газифікованих квартир.</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Зміни фізико-хімічних параметрів повітряного середовища кухонь та інших житлових приміщень залежать від тривалості горіння газу і навантаження горілок у вигляді різноманітного посуду, що перешкоджає достатньому доступу повітря до вогняних факелів і збільшує ці зміни.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Дія комплексу змін фізико-хімічних властивостей повітряного середовища газифікованих квартир у найрізноманітнішому поєднанні його компонентів, які залежать від умов спалювання газу, несприятливо впливає на організм мешканців квартир. Розкриття механізму дії вуглецю оксиду на організм людини підтвердило виникнення хронічної інтоксикації вуглецю оксидом. Поєднання CO з гемоглобіном і утворення карбоксигемоглобіну, </w:t>
      </w:r>
      <w:r>
        <w:rPr>
          <w:rFonts w:ascii="Times New Roman" w:hAnsi="Times New Roman"/>
          <w:sz w:val="28"/>
          <w:szCs w:val="28"/>
        </w:rPr>
        <w:lastRenderedPageBreak/>
        <w:t>що призводить до гемічної або гематогенної гіпоксії, не є єдиним показником дії цієї отрути на організм. Завдяки вивченню різноманітних аспектів оксивуглецевої інтоксикації встановлено пряму токсичну дію СО на ферменти клітин і, таким чином, доведено можливість хронічних інтоксикацій в умовах тривалого вдихання невеликих його кількостей (І.І. Даценко, В.З. Мартинюк, 1971).</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Клініка інтоксикації характеризується скаргами мешканців газифікованих квартир на головний біль різної локалізації, на зниження ініціативи, послаблення пам'яті, лабільність настрою, на швидку втому, особливо після фізичного навантаження, інколи біль у серці і на порушення сну.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Хронічна інтоксикація вуглецю оксидом виявляється порушенням кіркових процесів, а пізніше і підкіркових. Ураженню піддаються і вегетативні центри. Стан серцево-судинної системи свідчить про те, що в основі суб'єктивного відчуття лежать не лише функціональні, а й органічні порушення. Кількість карбоксигемоглобіну не завжди корелює зі ступенем тяжкості інтоксикації. Характерними для хронічної інтоксикації вуглецю оксидом є поліглобулія і тенденція до гіпотензії. Картину хронічної інтоксикації посилюють наявність у повітрі інших хімічних речовин, що його забруднюють, а також змінені фізичні чинники навколишнього середовища. Несприятливий комплексний вплив на організм продуктів відкритого тривалого спалювання газу може значно погіршити стан здоров'я.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Серед засобів, спрямованих на забезпечення повітряно-теплового комфорту у квартирах, на першому місці стоїть заміна газу на електрику. Радикальне розв'язання проблеми потребує насамперед усунення джерела утворення домішок, що забруднюють повітря приміщень. Тому газові плити мають бути такої конструкції, що передбачає виведення продуктів спалювання в атмосферу, тобто в димарі.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Джерелом забруднення повітряного середовища житлових приміщень є також видихуване людьми повітря, що містить менше кисню, у ньому значно збільшена кількість вуглецю діоксиду, кількість водяної пари, воно нагріте до температури тіла і не містить аероіонів.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Отже, повітря жител забруднене продуктами життєдіяльності людини, кількість яких досягає 400 хімічних речовин, зокрема аміак та його сполуки, альдегіди, ацетон (кетони), органічні кислоти, вуглеводні, сірководень, індол, фенол, скатол та багато інших.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Пасивним показником стану повітряного середовища є вуглецю діоксид, припустимою концентрацією якого в цих умовах слід вважати 0,1%, встановлену Петенкофером.</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lastRenderedPageBreak/>
        <w:tab/>
      </w:r>
      <w:r>
        <w:rPr>
          <w:rFonts w:ascii="Times New Roman" w:hAnsi="Times New Roman"/>
          <w:sz w:val="28"/>
          <w:szCs w:val="28"/>
        </w:rPr>
        <w:t>Нині найширшого застосування набули полімерні матеріали. Тільки в будівництві їхня кількість перевищує 100 назв (К.І. Станкевич, 1970). Полімерні матеріали використовують для покриття підлоги, стін, гідроізоляції, тепло¬ізоляції віконних блоків, дверей тощо. Використовують також склопластики і заповнені газом пластинки для тепло- і звукоізоляції, синтетичні клеї, водоемульсійні синтетичні фарби тощо.</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З гігієнічної точки зору негативною властивістю цих матеріалів є міграція в повітряне середовище приміщень хімічних речовин, утворення зарядів статичної енергії на поверхні матеріалів, несприятливі зміни в мікрокліматі приміщень тощо. Використання у спорудженні будинків різноманітних синтетичних матеріалів призводить до забруднення повітря приміщень радіоактивними речовинами, азбестовим пилом, формальдегідом, дезодорантами, косметичними засобами, речовинами, що застосовуються для консервування меблів, а також порошками для миття.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Деякі хімічні речовини можуть спричинити алергію, впливати на оваріально-менструальну функцію, загальну захворюваність, а також справляти ембріотоксичну дію.</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Леткі речовини, що виділяються з полімерів, у житлових і громадських будинках не повинні перевищувати гранично припустимої концентрації (ГПК) для атмосферного повітря, а сумарний показник відношень виявлених концентрацій кількох речовин до їхніх ГПК не повинен перевищувати 1.</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Крім того, кожний синтетичний матеріал, який пропонується для використання в будівництві, повинен дістати гігієнічну оцінку і дозвіл на його застосування.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Повітря житлових приміщень забруднюється також мікроорганізмами, що потрапляють у нього під час дихання хворих і бацилоносіїв. Тільки внаслідок одного акту чхання утворюється тисяча краплин, які містять від 4000 до 150 000 патогенних мікроорганізмів. Вдихання інфікованого повітря може спричинити такі захворювання, як туберкульоз, грип, скарлатину, дифтерію тощо. Таким чином, повітря закритих приміщень у разі його інфікування є небезпечним з епідеміологічної точки зору.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Крім того, у повітряне середовище жител можуть потрапляти атмосферні забруднення з вулиць. Доведено, що вуглецю оксид відпрацьованих газів автомобілів досягає 5—8 поверхів будинків, розташованих біля автострад.Ось чому створення сприятливого повітряного середовища в приміщенні потребує відповідного повітрообміну, тобто вентиляції.</w:t>
      </w:r>
    </w:p>
    <w:p w:rsidR="00424A23" w:rsidRDefault="00424A23" w:rsidP="00424A23">
      <w:pPr>
        <w:spacing w:line="240" w:lineRule="auto"/>
        <w:jc w:val="both"/>
        <w:rPr>
          <w:rFonts w:ascii="Times New Roman" w:hAnsi="Times New Roman"/>
          <w:b/>
          <w:sz w:val="28"/>
          <w:szCs w:val="28"/>
        </w:rPr>
      </w:pPr>
      <w:r>
        <w:rPr>
          <w:rFonts w:ascii="Times New Roman" w:hAnsi="Times New Roman"/>
          <w:sz w:val="28"/>
          <w:szCs w:val="28"/>
        </w:rPr>
        <w:tab/>
      </w:r>
      <w:r>
        <w:rPr>
          <w:rFonts w:ascii="Times New Roman" w:hAnsi="Times New Roman"/>
          <w:b/>
          <w:sz w:val="28"/>
          <w:szCs w:val="28"/>
        </w:rPr>
        <w:t>Перевір себе:</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ru-RU"/>
        </w:rPr>
        <w:lastRenderedPageBreak/>
        <w:t>1</w:t>
      </w:r>
      <w:r>
        <w:rPr>
          <w:rFonts w:eastAsia="Times New Roman"/>
          <w:sz w:val="28"/>
          <w:szCs w:val="28"/>
          <w:lang w:val="uk-UA"/>
        </w:rPr>
        <w:t>. В 5 класі середньої загальноосвітньої школи була проведена оцінка умов перебування дітей у класі. Зокрема були отримані такі величини показників мікроклімату: температура повітря в класі – 24</w:t>
      </w:r>
      <w:r>
        <w:rPr>
          <w:rFonts w:eastAsia="Times New Roman"/>
          <w:sz w:val="28"/>
          <w:szCs w:val="28"/>
          <w:vertAlign w:val="superscript"/>
          <w:lang w:val="uk-UA"/>
        </w:rPr>
        <w:t>0</w:t>
      </w:r>
      <w:r>
        <w:rPr>
          <w:rFonts w:eastAsia="Times New Roman"/>
          <w:sz w:val="28"/>
          <w:szCs w:val="28"/>
          <w:lang w:val="uk-UA"/>
        </w:rPr>
        <w:t>С, радіаційна температура 21</w:t>
      </w:r>
      <w:r>
        <w:rPr>
          <w:rFonts w:eastAsia="Times New Roman"/>
          <w:sz w:val="28"/>
          <w:szCs w:val="28"/>
          <w:vertAlign w:val="superscript"/>
          <w:lang w:val="uk-UA"/>
        </w:rPr>
        <w:t>0</w:t>
      </w:r>
      <w:r>
        <w:rPr>
          <w:rFonts w:eastAsia="Times New Roman"/>
          <w:sz w:val="28"/>
          <w:szCs w:val="28"/>
          <w:lang w:val="uk-UA"/>
        </w:rPr>
        <w:t>С, швидкість руху повітря – 0,1 м/с, відносна вологість повітря – 65%. Дайте гігієнічну оцінку мікроклімату в класі.</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A</w:t>
      </w:r>
      <w:r>
        <w:rPr>
          <w:rFonts w:eastAsia="Times New Roman"/>
          <w:sz w:val="28"/>
          <w:szCs w:val="28"/>
          <w:lang w:val="uk-UA"/>
        </w:rPr>
        <w:t>. Мікроклімат комфортний</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B</w:t>
      </w:r>
      <w:r>
        <w:rPr>
          <w:rFonts w:eastAsia="Times New Roman"/>
          <w:sz w:val="28"/>
          <w:szCs w:val="28"/>
          <w:lang w:val="uk-UA"/>
        </w:rPr>
        <w:t>. Мікроклімат дискомфортний, перегріваючий</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C</w:t>
      </w:r>
      <w:r>
        <w:rPr>
          <w:rFonts w:eastAsia="Times New Roman"/>
          <w:sz w:val="28"/>
          <w:szCs w:val="28"/>
          <w:lang w:val="uk-UA"/>
        </w:rPr>
        <w:t xml:space="preserve">. Мікроклімат дискомфортний зі зниженою швидкістю повітря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D</w:t>
      </w:r>
      <w:r>
        <w:rPr>
          <w:rFonts w:eastAsia="Times New Roman"/>
          <w:sz w:val="28"/>
          <w:szCs w:val="28"/>
          <w:lang w:val="ru-RU"/>
        </w:rPr>
        <w:t>.</w:t>
      </w:r>
      <w:r>
        <w:rPr>
          <w:rFonts w:eastAsia="Times New Roman"/>
          <w:sz w:val="28"/>
          <w:szCs w:val="28"/>
          <w:lang w:val="uk-UA"/>
        </w:rPr>
        <w:t xml:space="preserve"> Мікроклімат дискомфортний зі зниженою радіаційною температурою</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E</w:t>
      </w:r>
      <w:r>
        <w:rPr>
          <w:rFonts w:eastAsia="Times New Roman"/>
          <w:sz w:val="28"/>
          <w:szCs w:val="28"/>
          <w:lang w:val="ru-RU"/>
        </w:rPr>
        <w:t>.</w:t>
      </w:r>
      <w:r>
        <w:rPr>
          <w:rFonts w:eastAsia="Times New Roman"/>
          <w:sz w:val="28"/>
          <w:szCs w:val="28"/>
          <w:lang w:val="uk-UA"/>
        </w:rPr>
        <w:t xml:space="preserve"> Мікроклімат дискомфортний охолоджуючого типу</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2. В зимовий період  була проведена оцінка мікрокліматичних умов у 6 класі загальноосвітньої школи. Були отримані такі величини показників мікроклімату: температура повітря в класі – 18</w:t>
      </w:r>
      <w:r>
        <w:rPr>
          <w:rFonts w:eastAsia="Times New Roman"/>
          <w:sz w:val="28"/>
          <w:szCs w:val="28"/>
          <w:vertAlign w:val="superscript"/>
          <w:lang w:val="uk-UA"/>
        </w:rPr>
        <w:t>0</w:t>
      </w:r>
      <w:r>
        <w:rPr>
          <w:rFonts w:eastAsia="Times New Roman"/>
          <w:sz w:val="28"/>
          <w:szCs w:val="28"/>
          <w:lang w:val="uk-UA"/>
        </w:rPr>
        <w:t>С, радіаційна температура 15</w:t>
      </w:r>
      <w:r>
        <w:rPr>
          <w:rFonts w:eastAsia="Times New Roman"/>
          <w:sz w:val="28"/>
          <w:szCs w:val="28"/>
          <w:vertAlign w:val="superscript"/>
          <w:lang w:val="uk-UA"/>
        </w:rPr>
        <w:t>0</w:t>
      </w:r>
      <w:r>
        <w:rPr>
          <w:rFonts w:eastAsia="Times New Roman"/>
          <w:sz w:val="28"/>
          <w:szCs w:val="28"/>
          <w:lang w:val="uk-UA"/>
        </w:rPr>
        <w:t>С, швидкість руху повітря – 0,3 м/с, відносна вологість повітря – 50%. Дайте гігієнічну оцінку мікроклімату в класі.</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A</w:t>
      </w:r>
      <w:r>
        <w:rPr>
          <w:rFonts w:eastAsia="Times New Roman"/>
          <w:sz w:val="28"/>
          <w:szCs w:val="28"/>
          <w:lang w:val="uk-UA"/>
        </w:rPr>
        <w:t>. Мікроклімат комфортний</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B</w:t>
      </w:r>
      <w:r>
        <w:rPr>
          <w:rFonts w:eastAsia="Times New Roman"/>
          <w:sz w:val="28"/>
          <w:szCs w:val="28"/>
          <w:lang w:val="uk-UA"/>
        </w:rPr>
        <w:t xml:space="preserve">. Мікроклімат дискомфортний, перегріваючий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C</w:t>
      </w:r>
      <w:r>
        <w:rPr>
          <w:rFonts w:eastAsia="Times New Roman"/>
          <w:sz w:val="28"/>
          <w:szCs w:val="28"/>
          <w:lang w:val="uk-UA"/>
        </w:rPr>
        <w:t>. Мікроклімат дискомфортний зі зниженою вологістю</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D</w:t>
      </w:r>
      <w:r>
        <w:rPr>
          <w:rFonts w:eastAsia="Times New Roman"/>
          <w:sz w:val="28"/>
          <w:szCs w:val="28"/>
          <w:lang w:val="uk-UA"/>
        </w:rPr>
        <w:t>.Мікроклімат дискомфортний з підвищеною швидкістю руху повітря</w:t>
      </w:r>
    </w:p>
    <w:p w:rsidR="00424A23" w:rsidRDefault="00424A23" w:rsidP="00424A23">
      <w:pPr>
        <w:pStyle w:val="RWtxt0"/>
        <w:ind w:left="0" w:firstLine="680"/>
        <w:jc w:val="both"/>
        <w:rPr>
          <w:rFonts w:eastAsia="Times New Roman"/>
          <w:i/>
          <w:sz w:val="28"/>
          <w:szCs w:val="28"/>
          <w:lang w:val="uk-UA"/>
        </w:rPr>
      </w:pPr>
      <w:r>
        <w:rPr>
          <w:rFonts w:eastAsia="Times New Roman"/>
          <w:sz w:val="28"/>
          <w:szCs w:val="28"/>
        </w:rPr>
        <w:t>E</w:t>
      </w:r>
      <w:r>
        <w:rPr>
          <w:rFonts w:eastAsia="Times New Roman"/>
          <w:sz w:val="28"/>
          <w:szCs w:val="28"/>
          <w:lang w:val="uk-UA"/>
        </w:rPr>
        <w:t xml:space="preserve">. Мікроклімат дискомфортний, охолоджуючого типу  </w:t>
      </w:r>
    </w:p>
    <w:p w:rsidR="00424A23" w:rsidRDefault="00424A23" w:rsidP="00424A23">
      <w:pPr>
        <w:pStyle w:val="RWtxt0"/>
        <w:ind w:left="0" w:firstLine="680"/>
        <w:jc w:val="both"/>
        <w:rPr>
          <w:rFonts w:eastAsia="Times New Roman"/>
          <w:sz w:val="28"/>
          <w:szCs w:val="28"/>
          <w:lang w:val="uk-UA"/>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3. В кабінеті хімії середньої загальноосвітньої школи виникла необхідність оцінити ефективність вентиляції. Запропонуйте показники, які потрібно використати для виконання цього завдання.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A</w:t>
      </w:r>
      <w:r>
        <w:rPr>
          <w:rFonts w:eastAsia="Times New Roman"/>
          <w:sz w:val="28"/>
          <w:szCs w:val="28"/>
          <w:lang w:val="uk-UA"/>
        </w:rPr>
        <w:t xml:space="preserve">. Визначити об’єм та кратність вентиляції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B</w:t>
      </w:r>
      <w:r>
        <w:rPr>
          <w:rFonts w:eastAsia="Times New Roman"/>
          <w:sz w:val="28"/>
          <w:szCs w:val="28"/>
          <w:lang w:val="uk-UA"/>
        </w:rPr>
        <w:t xml:space="preserve">. Визначити необхідну та фактичну кратність вентиляції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C</w:t>
      </w:r>
      <w:r>
        <w:rPr>
          <w:rFonts w:eastAsia="Times New Roman"/>
          <w:sz w:val="28"/>
          <w:szCs w:val="28"/>
          <w:lang w:val="uk-UA"/>
        </w:rPr>
        <w:t>. Визначити систему вентиляції</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D</w:t>
      </w:r>
      <w:r>
        <w:rPr>
          <w:rFonts w:eastAsia="Times New Roman"/>
          <w:sz w:val="28"/>
          <w:szCs w:val="28"/>
          <w:lang w:val="uk-UA"/>
        </w:rPr>
        <w:t>. Визначити кубатуру приміщення</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E</w:t>
      </w:r>
      <w:r>
        <w:rPr>
          <w:rFonts w:eastAsia="Times New Roman"/>
          <w:sz w:val="28"/>
          <w:szCs w:val="28"/>
          <w:lang w:val="ru-RU"/>
        </w:rPr>
        <w:t>.</w:t>
      </w:r>
      <w:r>
        <w:rPr>
          <w:rFonts w:eastAsia="Times New Roman"/>
          <w:sz w:val="28"/>
          <w:szCs w:val="28"/>
          <w:lang w:val="uk-UA"/>
        </w:rPr>
        <w:t xml:space="preserve"> Визначити концентрацію СО</w:t>
      </w:r>
      <w:r>
        <w:rPr>
          <w:rFonts w:eastAsia="Times New Roman"/>
          <w:sz w:val="28"/>
          <w:szCs w:val="28"/>
          <w:vertAlign w:val="subscript"/>
          <w:lang w:val="uk-UA"/>
        </w:rPr>
        <w:t>2</w:t>
      </w:r>
    </w:p>
    <w:p w:rsidR="00424A23" w:rsidRDefault="00424A23" w:rsidP="00424A23">
      <w:pPr>
        <w:pStyle w:val="RWtxt0"/>
        <w:ind w:left="0" w:firstLine="680"/>
        <w:jc w:val="both"/>
        <w:rPr>
          <w:rFonts w:eastAsia="Times New Roman"/>
          <w:sz w:val="28"/>
          <w:szCs w:val="28"/>
          <w:lang w:val="ru-RU"/>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4.В першому класі гімназії була проведена оцінка мікроклімату з метою його оптимізації. Були отримані такі величини показників мікроклімату: температура повітря в класі – 20</w:t>
      </w:r>
      <w:r>
        <w:rPr>
          <w:rFonts w:eastAsia="Times New Roman"/>
          <w:sz w:val="28"/>
          <w:szCs w:val="28"/>
          <w:vertAlign w:val="superscript"/>
          <w:lang w:val="uk-UA"/>
        </w:rPr>
        <w:t>0</w:t>
      </w:r>
      <w:r>
        <w:rPr>
          <w:rFonts w:eastAsia="Times New Roman"/>
          <w:sz w:val="28"/>
          <w:szCs w:val="28"/>
          <w:lang w:val="uk-UA"/>
        </w:rPr>
        <w:t>С, радіаційна температура 19</w:t>
      </w:r>
      <w:r>
        <w:rPr>
          <w:rFonts w:eastAsia="Times New Roman"/>
          <w:sz w:val="28"/>
          <w:szCs w:val="28"/>
          <w:vertAlign w:val="superscript"/>
          <w:lang w:val="uk-UA"/>
        </w:rPr>
        <w:t>0</w:t>
      </w:r>
      <w:r>
        <w:rPr>
          <w:rFonts w:eastAsia="Times New Roman"/>
          <w:sz w:val="28"/>
          <w:szCs w:val="28"/>
          <w:lang w:val="uk-UA"/>
        </w:rPr>
        <w:t>С, швидкість руху повітря – 0,2 м/с, відносна вологість повітря – 50%. Дайте гігієнічну оцінку мікроклімату в класі.</w:t>
      </w:r>
    </w:p>
    <w:p w:rsidR="00424A23" w:rsidRDefault="00424A23" w:rsidP="00424A23">
      <w:pPr>
        <w:pStyle w:val="RWtxt0"/>
        <w:ind w:left="709" w:hanging="29"/>
        <w:jc w:val="both"/>
        <w:rPr>
          <w:rFonts w:eastAsia="Times New Roman"/>
          <w:sz w:val="28"/>
          <w:szCs w:val="28"/>
          <w:lang w:val="uk-UA"/>
        </w:rPr>
      </w:pPr>
      <w:r>
        <w:rPr>
          <w:rFonts w:eastAsia="Times New Roman"/>
          <w:sz w:val="28"/>
          <w:szCs w:val="28"/>
        </w:rPr>
        <w:t>A</w:t>
      </w:r>
      <w:r>
        <w:rPr>
          <w:rFonts w:eastAsia="Times New Roman"/>
          <w:sz w:val="28"/>
          <w:szCs w:val="28"/>
          <w:lang w:val="uk-UA"/>
        </w:rPr>
        <w:t xml:space="preserve">. Мікроклімат дискомфортний з підвищеною швидкістю руху повітря </w:t>
      </w:r>
      <w:r>
        <w:rPr>
          <w:rFonts w:eastAsia="Times New Roman"/>
          <w:sz w:val="28"/>
          <w:szCs w:val="28"/>
        </w:rPr>
        <w:t>B</w:t>
      </w:r>
      <w:r>
        <w:rPr>
          <w:rFonts w:eastAsia="Times New Roman"/>
          <w:sz w:val="28"/>
          <w:szCs w:val="28"/>
          <w:lang w:val="uk-UA"/>
        </w:rPr>
        <w:t xml:space="preserve">. Мікроклімат дискомфортний, перегріваючий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C</w:t>
      </w:r>
      <w:r>
        <w:rPr>
          <w:rFonts w:eastAsia="Times New Roman"/>
          <w:sz w:val="28"/>
          <w:szCs w:val="28"/>
          <w:lang w:val="uk-UA"/>
        </w:rPr>
        <w:t>. Мікроклімат дискомфортний зі зниженою вологістю</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D</w:t>
      </w:r>
      <w:r>
        <w:rPr>
          <w:rFonts w:eastAsia="Times New Roman"/>
          <w:sz w:val="28"/>
          <w:szCs w:val="28"/>
          <w:lang w:val="uk-UA"/>
        </w:rPr>
        <w:t xml:space="preserve">. Мікроклімат комфортний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rPr>
        <w:t>E</w:t>
      </w:r>
      <w:r>
        <w:rPr>
          <w:rFonts w:eastAsia="Times New Roman"/>
          <w:sz w:val="28"/>
          <w:szCs w:val="28"/>
          <w:lang w:val="uk-UA"/>
        </w:rPr>
        <w:t xml:space="preserve">. Мікроклімат дискомфортний охолоджуючого типу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5. Яку систему опалення слід обрати у школі?</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А.  Парове</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В. Кондукційне</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lastRenderedPageBreak/>
        <w:t>D. Водяне</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С. Повітряне</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Е. Децентралізоване</w:t>
      </w:r>
    </w:p>
    <w:p w:rsidR="00424A23" w:rsidRDefault="00424A23" w:rsidP="00424A23">
      <w:pPr>
        <w:pStyle w:val="RWtxt0"/>
        <w:ind w:left="0" w:firstLine="680"/>
        <w:jc w:val="both"/>
        <w:rPr>
          <w:rFonts w:eastAsia="Times New Roman"/>
          <w:sz w:val="28"/>
          <w:szCs w:val="28"/>
          <w:lang w:val="uk-UA"/>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6. Вкажіть гігієнічний норматив температури повітря в класних кімнатах?</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А. Норматив температури повітря -26</w:t>
      </w:r>
      <w:r>
        <w:rPr>
          <w:rFonts w:eastAsia="Times New Roman"/>
          <w:sz w:val="28"/>
          <w:szCs w:val="28"/>
          <w:lang w:val="ru-RU"/>
        </w:rPr>
        <w:t xml:space="preserve"> </w:t>
      </w:r>
      <w:r>
        <w:rPr>
          <w:rFonts w:eastAsia="Times New Roman"/>
          <w:sz w:val="28"/>
          <w:szCs w:val="28"/>
          <w:vertAlign w:val="superscript"/>
          <w:lang w:val="ru-RU"/>
        </w:rPr>
        <w:t>0</w:t>
      </w:r>
      <w:r>
        <w:rPr>
          <w:rFonts w:eastAsia="Times New Roman"/>
          <w:sz w:val="28"/>
          <w:szCs w:val="28"/>
          <w:lang w:val="uk-UA"/>
        </w:rPr>
        <w:t>С</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В. Норматив температури повітря -20</w:t>
      </w:r>
      <w:r>
        <w:rPr>
          <w:rFonts w:eastAsia="Times New Roman"/>
          <w:sz w:val="28"/>
          <w:szCs w:val="28"/>
          <w:lang w:val="ru-RU"/>
        </w:rPr>
        <w:t xml:space="preserve"> </w:t>
      </w:r>
      <w:r>
        <w:rPr>
          <w:rFonts w:eastAsia="Times New Roman"/>
          <w:sz w:val="28"/>
          <w:szCs w:val="28"/>
          <w:vertAlign w:val="superscript"/>
          <w:lang w:val="ru-RU"/>
        </w:rPr>
        <w:t>0</w:t>
      </w:r>
      <w:r>
        <w:rPr>
          <w:rFonts w:eastAsia="Times New Roman"/>
          <w:sz w:val="28"/>
          <w:szCs w:val="28"/>
          <w:lang w:val="uk-UA"/>
        </w:rPr>
        <w:t>С</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D. Норматив температури повітря -12</w:t>
      </w:r>
      <w:r>
        <w:rPr>
          <w:rFonts w:eastAsia="Times New Roman"/>
          <w:sz w:val="28"/>
          <w:szCs w:val="28"/>
          <w:lang w:val="ru-RU"/>
        </w:rPr>
        <w:t xml:space="preserve"> </w:t>
      </w:r>
      <w:r>
        <w:rPr>
          <w:rFonts w:eastAsia="Times New Roman"/>
          <w:sz w:val="28"/>
          <w:szCs w:val="28"/>
          <w:vertAlign w:val="superscript"/>
          <w:lang w:val="ru-RU"/>
        </w:rPr>
        <w:t>0</w:t>
      </w:r>
      <w:r>
        <w:rPr>
          <w:rFonts w:eastAsia="Times New Roman"/>
          <w:sz w:val="28"/>
          <w:szCs w:val="28"/>
          <w:lang w:val="uk-UA"/>
        </w:rPr>
        <w:t>С</w:t>
      </w:r>
    </w:p>
    <w:p w:rsidR="00424A23" w:rsidRDefault="00424A23" w:rsidP="00424A23">
      <w:pPr>
        <w:pStyle w:val="RWtxt0"/>
        <w:ind w:left="0" w:firstLine="680"/>
        <w:jc w:val="both"/>
        <w:rPr>
          <w:rFonts w:eastAsia="Times New Roman"/>
          <w:sz w:val="28"/>
          <w:szCs w:val="28"/>
          <w:lang w:val="ru-RU"/>
        </w:rPr>
      </w:pPr>
      <w:r>
        <w:rPr>
          <w:rFonts w:eastAsia="Times New Roman"/>
          <w:sz w:val="28"/>
          <w:szCs w:val="28"/>
          <w:lang w:val="uk-UA"/>
        </w:rPr>
        <w:t xml:space="preserve">С. Норматив температури повітря -16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Е. Норматив температури повітря -18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uk-UA"/>
        </w:rPr>
      </w:pP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7. Вкажіть гігієнічний норматив температури повітря в спортивному залі?</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А. Норматив температури повітря-25-26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В. Норматив температури повітря -19-20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D. Норматив температури повітря -12 -13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uk-UA"/>
        </w:rPr>
      </w:pPr>
      <w:r>
        <w:rPr>
          <w:rFonts w:eastAsia="Times New Roman"/>
          <w:sz w:val="28"/>
          <w:szCs w:val="28"/>
          <w:lang w:val="uk-UA"/>
        </w:rPr>
        <w:t xml:space="preserve">С. </w:t>
      </w:r>
      <w:r>
        <w:rPr>
          <w:rFonts w:eastAsia="Times New Roman"/>
          <w:sz w:val="28"/>
          <w:szCs w:val="28"/>
          <w:lang w:val="ru-RU"/>
        </w:rPr>
        <w:t xml:space="preserve"> Н</w:t>
      </w:r>
      <w:r>
        <w:rPr>
          <w:rFonts w:eastAsia="Times New Roman"/>
          <w:sz w:val="28"/>
          <w:szCs w:val="28"/>
          <w:lang w:val="uk-UA"/>
        </w:rPr>
        <w:t xml:space="preserve">орматив температури повітря -15-16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ru-RU"/>
        </w:rPr>
      </w:pPr>
      <w:r>
        <w:rPr>
          <w:rFonts w:eastAsia="Times New Roman"/>
          <w:sz w:val="28"/>
          <w:szCs w:val="28"/>
          <w:lang w:val="uk-UA"/>
        </w:rPr>
        <w:t xml:space="preserve">Е. Норматив температури повітря -17-18 </w:t>
      </w:r>
      <w:r>
        <w:rPr>
          <w:rFonts w:eastAsia="Times New Roman"/>
          <w:sz w:val="28"/>
          <w:szCs w:val="28"/>
          <w:vertAlign w:val="superscript"/>
          <w:lang w:val="ru-RU"/>
        </w:rPr>
        <w:t>0</w:t>
      </w:r>
      <w:r>
        <w:rPr>
          <w:rFonts w:eastAsia="Times New Roman"/>
          <w:sz w:val="28"/>
          <w:szCs w:val="28"/>
          <w:lang w:val="uk-UA"/>
        </w:rPr>
        <w:t xml:space="preserve">С </w:t>
      </w:r>
    </w:p>
    <w:p w:rsidR="00424A23" w:rsidRDefault="00424A23" w:rsidP="00424A23">
      <w:pPr>
        <w:pStyle w:val="RWtxt0"/>
        <w:ind w:left="0" w:firstLine="680"/>
        <w:jc w:val="both"/>
        <w:rPr>
          <w:rFonts w:eastAsia="Times New Roman"/>
          <w:sz w:val="28"/>
          <w:szCs w:val="28"/>
          <w:lang w:val="ru-RU"/>
        </w:rPr>
      </w:pPr>
    </w:p>
    <w:p w:rsidR="00424A23" w:rsidRDefault="00424A23" w:rsidP="00424A23">
      <w:pPr>
        <w:pStyle w:val="RWtxt0"/>
        <w:ind w:left="0" w:firstLine="680"/>
        <w:jc w:val="both"/>
        <w:rPr>
          <w:snapToGrid w:val="0"/>
          <w:sz w:val="28"/>
          <w:szCs w:val="28"/>
          <w:lang w:val="uk-UA"/>
        </w:rPr>
      </w:pPr>
      <w:r>
        <w:rPr>
          <w:snapToGrid w:val="0"/>
          <w:sz w:val="28"/>
          <w:szCs w:val="28"/>
          <w:lang w:val="uk-UA"/>
        </w:rPr>
        <w:t>8. Під час обстеження операційної хірургічного відділення обласної клінічної лікарні проведено вимірювання показників мікроклімату. Результати проведених досліджень: середня температура повітря  складає 22</w:t>
      </w:r>
      <w:r>
        <w:rPr>
          <w:snapToGrid w:val="0"/>
          <w:sz w:val="28"/>
          <w:szCs w:val="28"/>
          <w:vertAlign w:val="superscript"/>
          <w:lang w:val="uk-UA"/>
        </w:rPr>
        <w:t>о</w:t>
      </w:r>
      <w:r>
        <w:rPr>
          <w:snapToGrid w:val="0"/>
          <w:sz w:val="28"/>
          <w:szCs w:val="28"/>
          <w:lang w:val="uk-UA"/>
        </w:rPr>
        <w:t>С, відносна вологість повітря – 50%, швидкість руху повітря – 0,1 м/с. Дайте гігієнічну оцінку мікроклімату операційної.</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Мікроклімат комфортний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Мікроклімат дискомфортний перегрівний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Мікроклімат дискомфортний з підвищеною вологістю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Мікроклімат дискомфортний охолоджувальний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Мікроклімат дискомфортний з підвищеною швидкістю руху повітря  </w:t>
      </w:r>
    </w:p>
    <w:p w:rsidR="00424A23" w:rsidRDefault="00424A23" w:rsidP="00424A23">
      <w:pPr>
        <w:pStyle w:val="RWtxt0"/>
        <w:ind w:left="0" w:firstLine="680"/>
        <w:jc w:val="both"/>
        <w:rPr>
          <w:sz w:val="28"/>
          <w:szCs w:val="28"/>
          <w:lang w:val="uk-UA"/>
        </w:rPr>
      </w:pPr>
      <w:r>
        <w:rPr>
          <w:snapToGrid w:val="0"/>
          <w:sz w:val="28"/>
          <w:szCs w:val="28"/>
          <w:lang w:val="uk-UA"/>
        </w:rPr>
        <w:t xml:space="preserve">9. </w:t>
      </w:r>
      <w:r>
        <w:rPr>
          <w:sz w:val="28"/>
          <w:szCs w:val="28"/>
          <w:lang w:val="uk-UA"/>
        </w:rPr>
        <w:t>Повітря палат хірургічного відділення, в яких перебувають хворі з нагноєнням ран, забруднене гнійною мікрофлорою в кількостях,  що перевищують допустимі рівні. З метою попередження забруднення повітря операційної хірургічного відділення має бути передбачена вентиляція:</w:t>
      </w:r>
    </w:p>
    <w:p w:rsidR="00424A23" w:rsidRDefault="00424A23" w:rsidP="00424A23">
      <w:pPr>
        <w:pStyle w:val="RWtxt0"/>
        <w:ind w:left="0" w:firstLine="680"/>
        <w:jc w:val="both"/>
        <w:rPr>
          <w:sz w:val="28"/>
          <w:szCs w:val="28"/>
          <w:lang w:val="uk-UA"/>
        </w:rPr>
      </w:pPr>
      <w:r>
        <w:rPr>
          <w:sz w:val="28"/>
          <w:szCs w:val="28"/>
          <w:lang w:val="uk-UA"/>
        </w:rPr>
        <w:t>А. Припливно-витяжна, з однаковим об’ємом припливу та витяжки</w:t>
      </w:r>
    </w:p>
    <w:p w:rsidR="00424A23" w:rsidRDefault="00424A23" w:rsidP="00424A23">
      <w:pPr>
        <w:pStyle w:val="RWtxt0"/>
        <w:ind w:left="0" w:firstLine="680"/>
        <w:jc w:val="both"/>
        <w:rPr>
          <w:sz w:val="28"/>
          <w:szCs w:val="28"/>
          <w:lang w:val="uk-UA"/>
        </w:rPr>
      </w:pPr>
      <w:r>
        <w:rPr>
          <w:sz w:val="28"/>
          <w:szCs w:val="28"/>
        </w:rPr>
        <w:t>B</w:t>
      </w:r>
      <w:r>
        <w:rPr>
          <w:sz w:val="28"/>
          <w:szCs w:val="28"/>
          <w:lang w:val="ru-RU"/>
        </w:rPr>
        <w:t xml:space="preserve">. </w:t>
      </w:r>
      <w:r>
        <w:rPr>
          <w:sz w:val="28"/>
          <w:szCs w:val="28"/>
          <w:lang w:val="uk-UA"/>
        </w:rPr>
        <w:t>Тільки припливна</w:t>
      </w:r>
    </w:p>
    <w:p w:rsidR="00424A23" w:rsidRDefault="00424A23" w:rsidP="00424A23">
      <w:pPr>
        <w:pStyle w:val="RWtxt0"/>
        <w:ind w:left="0" w:firstLine="680"/>
        <w:jc w:val="both"/>
        <w:rPr>
          <w:sz w:val="28"/>
          <w:szCs w:val="28"/>
          <w:lang w:val="uk-UA"/>
        </w:rPr>
      </w:pPr>
      <w:r>
        <w:rPr>
          <w:sz w:val="28"/>
          <w:szCs w:val="28"/>
        </w:rPr>
        <w:t>C</w:t>
      </w:r>
      <w:r>
        <w:rPr>
          <w:sz w:val="28"/>
          <w:szCs w:val="28"/>
          <w:lang w:val="ru-RU"/>
        </w:rPr>
        <w:t xml:space="preserve">. </w:t>
      </w:r>
      <w:r>
        <w:rPr>
          <w:sz w:val="28"/>
          <w:szCs w:val="28"/>
          <w:lang w:val="uk-UA"/>
        </w:rPr>
        <w:t>Тільки витяжна</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xml:space="preserve">. Припливно-витяжна с превалюванням припливу </w:t>
      </w:r>
    </w:p>
    <w:p w:rsidR="00424A23" w:rsidRDefault="00424A23" w:rsidP="00424A23">
      <w:pPr>
        <w:pStyle w:val="RWtxt0"/>
        <w:ind w:left="0" w:firstLine="680"/>
        <w:jc w:val="both"/>
        <w:rPr>
          <w:sz w:val="28"/>
          <w:szCs w:val="28"/>
          <w:lang w:val="uk-UA"/>
        </w:rPr>
      </w:pPr>
      <w:r>
        <w:rPr>
          <w:sz w:val="28"/>
          <w:szCs w:val="28"/>
        </w:rPr>
        <w:t>E</w:t>
      </w:r>
      <w:r>
        <w:rPr>
          <w:sz w:val="28"/>
          <w:szCs w:val="28"/>
          <w:lang w:val="ru-RU"/>
        </w:rPr>
        <w:t xml:space="preserve">. </w:t>
      </w:r>
      <w:r>
        <w:rPr>
          <w:sz w:val="28"/>
          <w:szCs w:val="28"/>
          <w:lang w:val="uk-UA"/>
        </w:rPr>
        <w:t>Припливно-витяжна с превалюванням витяжки</w:t>
      </w:r>
    </w:p>
    <w:p w:rsidR="00424A23" w:rsidRDefault="00424A23" w:rsidP="00424A23">
      <w:pPr>
        <w:pStyle w:val="RWtxt0"/>
        <w:ind w:left="0" w:firstLine="680"/>
        <w:jc w:val="both"/>
        <w:rPr>
          <w:sz w:val="28"/>
          <w:szCs w:val="28"/>
          <w:lang w:val="uk-UA"/>
        </w:rPr>
      </w:pPr>
      <w:r>
        <w:rPr>
          <w:sz w:val="28"/>
          <w:szCs w:val="28"/>
          <w:lang w:val="uk-UA"/>
        </w:rPr>
        <w:t>10. Стан повітря в приміщенні операційної оцінювали за вмістом діоксиду вуглецю (СО</w:t>
      </w:r>
      <w:r>
        <w:rPr>
          <w:sz w:val="28"/>
          <w:szCs w:val="28"/>
          <w:vertAlign w:val="subscript"/>
          <w:lang w:val="uk-UA"/>
        </w:rPr>
        <w:t>2</w:t>
      </w:r>
      <w:r>
        <w:rPr>
          <w:sz w:val="28"/>
          <w:szCs w:val="28"/>
          <w:lang w:val="uk-UA"/>
        </w:rPr>
        <w:t xml:space="preserve">), кількості гемолітичних стрептококів та стафілококів у </w:t>
      </w:r>
      <w:smartTag w:uri="urn:schemas-microsoft-com:office:smarttags" w:element="metricconverter">
        <w:smartTagPr>
          <w:attr w:name="ProductID" w:val="1 м3"/>
        </w:smartTagPr>
        <w:r>
          <w:rPr>
            <w:sz w:val="28"/>
            <w:szCs w:val="28"/>
            <w:lang w:val="uk-UA"/>
          </w:rPr>
          <w:t>1 м</w:t>
        </w:r>
        <w:r>
          <w:rPr>
            <w:sz w:val="28"/>
            <w:szCs w:val="28"/>
            <w:vertAlign w:val="superscript"/>
            <w:lang w:val="uk-UA"/>
          </w:rPr>
          <w:t>3</w:t>
        </w:r>
      </w:smartTag>
      <w:r>
        <w:rPr>
          <w:sz w:val="28"/>
          <w:szCs w:val="28"/>
          <w:lang w:val="uk-UA"/>
        </w:rPr>
        <w:t xml:space="preserve"> повітря, загальному мікробному обсіменінню. Який головний критерій чистоти повітря в операційній кімнаті?</w:t>
      </w:r>
    </w:p>
    <w:p w:rsidR="00424A23" w:rsidRDefault="00424A23" w:rsidP="00424A23">
      <w:pPr>
        <w:pStyle w:val="RWtxt0"/>
        <w:ind w:left="0" w:firstLine="680"/>
        <w:jc w:val="both"/>
        <w:rPr>
          <w:sz w:val="28"/>
          <w:szCs w:val="28"/>
          <w:lang w:val="uk-UA"/>
        </w:rPr>
      </w:pPr>
      <w:r>
        <w:rPr>
          <w:sz w:val="28"/>
          <w:szCs w:val="28"/>
          <w:lang w:val="uk-UA"/>
        </w:rPr>
        <w:t>А. Кількість гемолітичних стрептококів в 1м</w:t>
      </w:r>
      <w:r>
        <w:rPr>
          <w:sz w:val="28"/>
          <w:szCs w:val="28"/>
          <w:vertAlign w:val="superscript"/>
          <w:lang w:val="uk-UA"/>
        </w:rPr>
        <w:t>3</w:t>
      </w:r>
      <w:r>
        <w:rPr>
          <w:sz w:val="28"/>
          <w:szCs w:val="28"/>
          <w:lang w:val="uk-UA"/>
        </w:rPr>
        <w:t xml:space="preserve"> повітря</w:t>
      </w:r>
    </w:p>
    <w:p w:rsidR="00424A23" w:rsidRDefault="00424A23" w:rsidP="00424A23">
      <w:pPr>
        <w:pStyle w:val="RWtxt0"/>
        <w:ind w:left="0" w:firstLine="680"/>
        <w:jc w:val="both"/>
        <w:rPr>
          <w:sz w:val="28"/>
          <w:szCs w:val="28"/>
          <w:lang w:val="uk-UA"/>
        </w:rPr>
      </w:pPr>
      <w:r>
        <w:rPr>
          <w:sz w:val="28"/>
          <w:szCs w:val="28"/>
          <w:lang w:val="uk-UA"/>
        </w:rPr>
        <w:lastRenderedPageBreak/>
        <w:t xml:space="preserve">В. Загальне мікробне обсіменіння (мікробне число) </w:t>
      </w:r>
    </w:p>
    <w:p w:rsidR="00424A23" w:rsidRDefault="00424A23" w:rsidP="00424A23">
      <w:pPr>
        <w:pStyle w:val="RWtxt0"/>
        <w:ind w:left="0" w:firstLine="680"/>
        <w:jc w:val="both"/>
        <w:rPr>
          <w:sz w:val="28"/>
          <w:szCs w:val="28"/>
          <w:lang w:val="uk-UA"/>
        </w:rPr>
      </w:pPr>
      <w:r>
        <w:rPr>
          <w:sz w:val="28"/>
          <w:szCs w:val="28"/>
        </w:rPr>
        <w:t>C</w:t>
      </w:r>
      <w:r>
        <w:rPr>
          <w:sz w:val="28"/>
          <w:szCs w:val="28"/>
          <w:lang w:val="uk-UA"/>
        </w:rPr>
        <w:t>. Кількість гемолітичних стафілококів в 1м</w:t>
      </w:r>
      <w:r>
        <w:rPr>
          <w:sz w:val="28"/>
          <w:szCs w:val="28"/>
          <w:vertAlign w:val="superscript"/>
          <w:lang w:val="uk-UA"/>
        </w:rPr>
        <w:t>3</w:t>
      </w:r>
      <w:r>
        <w:rPr>
          <w:sz w:val="28"/>
          <w:szCs w:val="28"/>
          <w:lang w:val="uk-UA"/>
        </w:rPr>
        <w:t xml:space="preserve"> повітря </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Вміст діоксиду вуглецю (СО</w:t>
      </w:r>
      <w:r>
        <w:rPr>
          <w:sz w:val="28"/>
          <w:szCs w:val="28"/>
          <w:vertAlign w:val="subscript"/>
          <w:lang w:val="uk-UA"/>
        </w:rPr>
        <w:t>2</w:t>
      </w:r>
      <w:r>
        <w:rPr>
          <w:sz w:val="28"/>
          <w:szCs w:val="28"/>
          <w:lang w:val="uk-UA"/>
        </w:rPr>
        <w:t>)</w:t>
      </w:r>
    </w:p>
    <w:p w:rsidR="00424A23" w:rsidRDefault="00424A23" w:rsidP="00424A23">
      <w:pPr>
        <w:pStyle w:val="RWtxt0"/>
        <w:ind w:left="0" w:firstLine="680"/>
        <w:jc w:val="both"/>
        <w:rPr>
          <w:sz w:val="28"/>
          <w:szCs w:val="28"/>
          <w:lang w:val="uk-UA"/>
        </w:rPr>
      </w:pPr>
      <w:r>
        <w:rPr>
          <w:sz w:val="28"/>
          <w:szCs w:val="28"/>
        </w:rPr>
        <w:t>E</w:t>
      </w:r>
      <w:r>
        <w:rPr>
          <w:sz w:val="28"/>
          <w:szCs w:val="28"/>
          <w:lang w:val="uk-UA"/>
        </w:rPr>
        <w:t>. Кількість коккобактерій в 1 м</w:t>
      </w:r>
      <w:r>
        <w:rPr>
          <w:sz w:val="28"/>
          <w:szCs w:val="28"/>
          <w:vertAlign w:val="superscript"/>
          <w:lang w:val="uk-UA"/>
        </w:rPr>
        <w:t>3</w:t>
      </w:r>
      <w:r>
        <w:rPr>
          <w:sz w:val="28"/>
          <w:szCs w:val="28"/>
          <w:lang w:val="uk-UA"/>
        </w:rPr>
        <w:t xml:space="preserve"> повітря</w:t>
      </w:r>
    </w:p>
    <w:p w:rsidR="00424A23" w:rsidRDefault="00424A23" w:rsidP="00424A23">
      <w:pPr>
        <w:pStyle w:val="ac"/>
        <w:jc w:val="both"/>
        <w:rPr>
          <w:b/>
          <w:bCs/>
          <w:szCs w:val="28"/>
          <w:lang w:eastAsia="uk-UA"/>
        </w:rPr>
      </w:pPr>
      <w:r>
        <w:rPr>
          <w:b/>
          <w:bCs/>
          <w:szCs w:val="28"/>
          <w:lang w:eastAsia="uk-UA"/>
        </w:rPr>
        <w:tab/>
      </w:r>
      <w:r>
        <w:rPr>
          <w:b/>
          <w:bCs/>
          <w:szCs w:val="28"/>
          <w:lang w:eastAsia="uk-UA"/>
        </w:rPr>
        <w:tab/>
      </w:r>
      <w:r>
        <w:rPr>
          <w:b/>
          <w:bCs/>
          <w:szCs w:val="28"/>
          <w:lang w:eastAsia="uk-UA"/>
        </w:rPr>
        <w:tab/>
      </w:r>
      <w:r>
        <w:rPr>
          <w:b/>
          <w:bCs/>
          <w:szCs w:val="28"/>
          <w:lang w:eastAsia="uk-UA"/>
        </w:rPr>
        <w:tab/>
      </w:r>
    </w:p>
    <w:p w:rsidR="00424A23" w:rsidRDefault="00424A23" w:rsidP="00424A23">
      <w:pPr>
        <w:pStyle w:val="ac"/>
        <w:jc w:val="both"/>
        <w:rPr>
          <w:b/>
          <w:bCs/>
          <w:szCs w:val="28"/>
          <w:lang w:val="ru-RU"/>
        </w:rPr>
      </w:pPr>
      <w:r>
        <w:rPr>
          <w:b/>
          <w:bCs/>
          <w:szCs w:val="28"/>
          <w:lang w:eastAsia="uk-UA"/>
        </w:rPr>
        <w:t xml:space="preserve">                     СИТУАТИВНЕ ЗАВДАННЯ </w:t>
      </w:r>
    </w:p>
    <w:p w:rsidR="00424A23" w:rsidRDefault="00424A23" w:rsidP="00424A23">
      <w:pPr>
        <w:tabs>
          <w:tab w:val="left" w:pos="284"/>
        </w:tabs>
        <w:ind w:firstLine="720"/>
        <w:jc w:val="both"/>
        <w:rPr>
          <w:rFonts w:ascii="Times New Roman" w:hAnsi="Times New Roman"/>
          <w:sz w:val="28"/>
          <w:szCs w:val="28"/>
        </w:rPr>
      </w:pPr>
      <w:r>
        <w:rPr>
          <w:rFonts w:ascii="Times New Roman" w:hAnsi="Times New Roman"/>
          <w:sz w:val="28"/>
          <w:szCs w:val="28"/>
        </w:rPr>
        <w:t>Виробниче приміщення розраховане на 15  робочих місць. Всі працівники виконують роботу середнього ступеня тяжкості і кожен робочий видихає при цьому в середньому 27,3 л СО</w:t>
      </w:r>
      <w:r>
        <w:rPr>
          <w:rFonts w:ascii="Times New Roman" w:hAnsi="Times New Roman"/>
          <w:sz w:val="28"/>
          <w:szCs w:val="28"/>
          <w:vertAlign w:val="subscript"/>
        </w:rPr>
        <w:t>2</w:t>
      </w:r>
      <w:r>
        <w:rPr>
          <w:rFonts w:ascii="Times New Roman" w:hAnsi="Times New Roman"/>
          <w:sz w:val="28"/>
          <w:szCs w:val="28"/>
        </w:rPr>
        <w:t xml:space="preserve"> в годину. Площа приміщення 50 м</w:t>
      </w:r>
      <w:r>
        <w:rPr>
          <w:rFonts w:ascii="Times New Roman" w:hAnsi="Times New Roman"/>
          <w:sz w:val="28"/>
          <w:szCs w:val="28"/>
          <w:vertAlign w:val="superscript"/>
        </w:rPr>
        <w:t>2</w:t>
      </w:r>
      <w:r>
        <w:rPr>
          <w:rFonts w:ascii="Times New Roman" w:hAnsi="Times New Roman"/>
          <w:sz w:val="28"/>
          <w:szCs w:val="28"/>
        </w:rPr>
        <w:t xml:space="preserve">, висота 3 м. </w:t>
      </w:r>
    </w:p>
    <w:p w:rsidR="00424A23" w:rsidRDefault="00424A23" w:rsidP="00424A23">
      <w:pPr>
        <w:tabs>
          <w:tab w:val="left" w:pos="284"/>
        </w:tabs>
        <w:overflowPunct w:val="0"/>
        <w:autoSpaceDE w:val="0"/>
        <w:autoSpaceDN w:val="0"/>
        <w:adjustRightInd w:val="0"/>
        <w:jc w:val="both"/>
        <w:textAlignment w:val="baseline"/>
        <w:rPr>
          <w:rFonts w:ascii="Times New Roman" w:hAnsi="Times New Roman"/>
          <w:sz w:val="28"/>
          <w:szCs w:val="28"/>
        </w:rPr>
      </w:pPr>
      <w:r>
        <w:rPr>
          <w:rFonts w:ascii="Times New Roman" w:hAnsi="Times New Roman"/>
          <w:sz w:val="28"/>
          <w:szCs w:val="28"/>
        </w:rPr>
        <w:tab/>
        <w:t>1.Розрахувати необхідну кратність повітрообміну по вуглекислоті, що виділяється.</w:t>
      </w:r>
    </w:p>
    <w:p w:rsidR="00424A23" w:rsidRDefault="00424A23" w:rsidP="00424A23">
      <w:pPr>
        <w:tabs>
          <w:tab w:val="left" w:pos="284"/>
        </w:tabs>
        <w:overflowPunct w:val="0"/>
        <w:autoSpaceDE w:val="0"/>
        <w:autoSpaceDN w:val="0"/>
        <w:adjustRightInd w:val="0"/>
        <w:jc w:val="both"/>
        <w:textAlignment w:val="baseline"/>
        <w:rPr>
          <w:rFonts w:ascii="Times New Roman" w:hAnsi="Times New Roman"/>
          <w:sz w:val="28"/>
          <w:szCs w:val="28"/>
        </w:rPr>
      </w:pPr>
      <w:r>
        <w:rPr>
          <w:rFonts w:ascii="Times New Roman" w:hAnsi="Times New Roman"/>
          <w:sz w:val="28"/>
          <w:szCs w:val="28"/>
        </w:rPr>
        <w:tab/>
        <w:t>2.Запропонувати такий вид вентиляції, який забезпечить необхідну кратність повітрообміну.</w:t>
      </w:r>
    </w:p>
    <w:p w:rsidR="00424A23" w:rsidRDefault="00424A23" w:rsidP="00424A23">
      <w:pPr>
        <w:spacing w:line="240" w:lineRule="auto"/>
        <w:jc w:val="both"/>
        <w:rPr>
          <w:rFonts w:ascii="Times New Roman" w:hAnsi="Times New Roman"/>
          <w:b/>
          <w:sz w:val="28"/>
          <w:szCs w:val="28"/>
        </w:rPr>
      </w:pP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rPr>
      </w:pPr>
      <w:r>
        <w:rPr>
          <w:rFonts w:ascii="Times New Roman" w:hAnsi="Times New Roman"/>
          <w:b/>
          <w:bCs/>
          <w:iCs/>
          <w:sz w:val="28"/>
          <w:szCs w:val="28"/>
        </w:rPr>
        <w:tab/>
        <w:t>Рекомендована література: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1.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2004.</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2.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1999.</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3. Габович Р.Д., Познанский С.С., Шахбазян Г.Х. Гигиена. - К.: Вища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школа, 1983.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4. Бардов В.Г., Москаленко В.Ф., Омельчук С.Т., Яворовський О.П. та ін.</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Гігієна та екологія . – Вінниця : Нова Книга, 2006.</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5. Загальна гігієна . Посібник для практичних занять / За ред. І.І.Даценко.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Львів: Світ, 2001.</w:t>
      </w:r>
    </w:p>
    <w:p w:rsidR="00424A23" w:rsidRDefault="00424A23" w:rsidP="00424A23">
      <w:pPr>
        <w:spacing w:line="240" w:lineRule="auto"/>
        <w:jc w:val="both"/>
        <w:rPr>
          <w:rFonts w:ascii="Times New Roman" w:hAnsi="Times New Roman"/>
          <w:sz w:val="28"/>
          <w:szCs w:val="28"/>
        </w:rPr>
      </w:pPr>
    </w:p>
    <w:p w:rsidR="00424A23" w:rsidRDefault="00424A23" w:rsidP="00424A23">
      <w:pPr>
        <w:spacing w:line="240" w:lineRule="auto"/>
        <w:jc w:val="both"/>
        <w:rPr>
          <w:rFonts w:ascii="Times New Roman" w:hAnsi="Times New Roman"/>
          <w:sz w:val="28"/>
          <w:szCs w:val="28"/>
        </w:rPr>
      </w:pPr>
    </w:p>
    <w:p w:rsidR="00424A23" w:rsidRDefault="00424A23" w:rsidP="00424A23">
      <w:pPr>
        <w:tabs>
          <w:tab w:val="left" w:pos="765"/>
        </w:tabs>
        <w:spacing w:line="240" w:lineRule="auto"/>
        <w:ind w:right="175"/>
        <w:contextualSpacing/>
        <w:jc w:val="both"/>
        <w:rPr>
          <w:rFonts w:ascii="Times New Roman" w:hAnsi="Times New Roman"/>
          <w:b/>
          <w:sz w:val="28"/>
          <w:szCs w:val="28"/>
          <w:lang w:eastAsia="ru-RU"/>
        </w:rPr>
      </w:pPr>
      <w:r>
        <w:rPr>
          <w:rFonts w:ascii="Times New Roman" w:hAnsi="Times New Roman"/>
          <w:b/>
          <w:bCs/>
          <w:spacing w:val="-1"/>
          <w:sz w:val="28"/>
          <w:szCs w:val="28"/>
        </w:rPr>
        <w:t xml:space="preserve"> </w:t>
      </w:r>
    </w:p>
    <w:p w:rsidR="00424A23" w:rsidRDefault="00424A23" w:rsidP="00424A23">
      <w:pPr>
        <w:spacing w:line="240" w:lineRule="auto"/>
        <w:ind w:left="720" w:right="175"/>
        <w:contextualSpacing/>
        <w:jc w:val="both"/>
        <w:rPr>
          <w:rFonts w:ascii="Times New Roman" w:hAnsi="Times New Roman"/>
          <w:b/>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r>
        <w:rPr>
          <w:rFonts w:ascii="Times New Roman" w:hAnsi="Times New Roman"/>
          <w:b/>
          <w:bCs/>
          <w:sz w:val="28"/>
          <w:szCs w:val="28"/>
        </w:rPr>
        <w:t xml:space="preserve">Тема 6. </w:t>
      </w:r>
      <w:r>
        <w:rPr>
          <w:rFonts w:ascii="Times New Roman" w:hAnsi="Times New Roman"/>
          <w:b/>
          <w:i/>
          <w:sz w:val="28"/>
          <w:szCs w:val="28"/>
        </w:rPr>
        <w:t>Фізико-хімічні дослідження грунту. Визначення хлорід-іона у водній витяжці.</w:t>
      </w:r>
    </w:p>
    <w:p w:rsidR="00424A23" w:rsidRDefault="00424A23" w:rsidP="00424A23">
      <w:pPr>
        <w:shd w:val="clear" w:color="auto" w:fill="FFFFFF"/>
        <w:spacing w:before="245" w:line="240" w:lineRule="auto"/>
        <w:contextualSpacing/>
        <w:jc w:val="both"/>
        <w:rPr>
          <w:rFonts w:ascii="Times New Roman" w:hAnsi="Times New Roman"/>
          <w:sz w:val="28"/>
          <w:szCs w:val="28"/>
          <w:lang w:val="ru-RU"/>
        </w:rPr>
      </w:pPr>
      <w:r>
        <w:rPr>
          <w:rFonts w:ascii="Times New Roman" w:hAnsi="Times New Roman"/>
          <w:b/>
          <w:sz w:val="28"/>
          <w:szCs w:val="28"/>
          <w:lang w:val="ru-RU"/>
        </w:rPr>
        <w:tab/>
      </w:r>
      <w:r>
        <w:rPr>
          <w:rFonts w:ascii="Times New Roman" w:hAnsi="Times New Roman"/>
          <w:b/>
          <w:sz w:val="28"/>
          <w:szCs w:val="28"/>
        </w:rPr>
        <w:t>НАВЧАЛЬНА МЕТА</w:t>
      </w:r>
      <w:r>
        <w:rPr>
          <w:rFonts w:ascii="Times New Roman" w:hAnsi="Times New Roman"/>
          <w:sz w:val="28"/>
          <w:szCs w:val="28"/>
        </w:rPr>
        <w:t>: Вивчити основні фізико – хімічні властивості грунту та оволодіти методиками визначення цих властивостей.</w:t>
      </w:r>
    </w:p>
    <w:p w:rsidR="00424A23" w:rsidRDefault="00424A23" w:rsidP="00424A23">
      <w:pPr>
        <w:shd w:val="clear" w:color="auto" w:fill="FFFFFF"/>
        <w:spacing w:before="245" w:line="240" w:lineRule="auto"/>
        <w:contextualSpacing/>
        <w:jc w:val="both"/>
        <w:rPr>
          <w:rFonts w:ascii="Times New Roman" w:hAnsi="Times New Roman"/>
          <w:b/>
          <w:sz w:val="28"/>
          <w:szCs w:val="28"/>
          <w:lang w:val="ru-RU"/>
        </w:rPr>
      </w:pPr>
      <w:r>
        <w:rPr>
          <w:rFonts w:ascii="Times New Roman" w:hAnsi="Times New Roman"/>
          <w:b/>
          <w:sz w:val="28"/>
          <w:szCs w:val="28"/>
          <w:lang w:val="ru-RU"/>
        </w:rPr>
        <w:tab/>
      </w:r>
      <w:r>
        <w:rPr>
          <w:rFonts w:ascii="Times New Roman" w:hAnsi="Times New Roman"/>
          <w:b/>
          <w:sz w:val="28"/>
          <w:szCs w:val="28"/>
        </w:rPr>
        <w:t>Необхідно знати: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Кислотність грунтів. Природа кислотності та її види.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Від складу і концентрації речовин, розчинених в ґрунтовому розчині, залежить його активна реакція. Реакція ґрунтового розчину зумовлюється наявністю і співвідношенням в ньому водневих (Н+) і гідроксильних (ОН~) іонів. Величину активної реакції виражають в одиницях рН — десятичний логарифм концентрації Н+-іонів з від'ємним знаком. Отже, рН=—1§[Н+].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Вода в звичайних умовах в незначній кількості дисоціює, тобто розпадається на іони Н+ і ОН~. Концентрація їх незначна. Добуток концентрацій [Н+] • [ОН~ ] = 10-14. В ідеально чистій воді концентрація цих іонів однакова: [Н+] = [ОН~] =10~7.Збільшення концентрації іонів Н+ (доливання кислоти) зумовлює кислу реакцію розчину [Н+]&gt;10-7. Збільшення концентрації основ підвищує концентрацію іонів ОН~. Розчин набуває лужної реакції [ОН-]&gt;10-7.В нейтральних розчинах, в яких [Н+] = [ОН~] = 10~7, величина рН = 7, в кислих— менше 7, в лужних — більше 7. рН ґрунтових розчинів коливається в межах від 3 до 9.Залежно від стану іонів Н+ розрізняють актуальну і потенціальну кислотність.Актуальна кислотність зумовлена наявністю в ґрунтовому розчині вільних іонів Н+. її величину (рН) визначають у водних витяжках.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Потенціальна кислотність зумовлена наявністю в ГВК увібраних іонів Н+ і А13+, які знаходяться в твердій фазі ґрунту. Іони алюмінію підкислюють ґрунтовий розчин внаслідок гідролізу солей алюмінію.</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t>АІСІз + ЗН2О -&gt; А1 (ОН) з + ЗНС1.</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rPr>
        <w:tab/>
        <w:t>За способом визначення потенціальної кислотності виділяють обмінну і гідролітичну кислотності.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b/>
          <w:sz w:val="28"/>
          <w:szCs w:val="28"/>
        </w:rPr>
        <w:t>Обмінна кислотність</w:t>
      </w:r>
      <w:r>
        <w:rPr>
          <w:rFonts w:ascii="Times New Roman" w:hAnsi="Times New Roman"/>
          <w:sz w:val="28"/>
          <w:szCs w:val="28"/>
        </w:rPr>
        <w:t xml:space="preserve"> — концентрація іонів водню, витіснених з дифузного шару колоїдної міцели катіонами нейтральних солей. Для визначення обмінної кислотності використовують 1,0н. розчин КС1 (рН близько 6,0).</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b/>
          <w:sz w:val="28"/>
          <w:szCs w:val="28"/>
        </w:rPr>
        <w:t>Гідролітична кислотність</w:t>
      </w:r>
      <w:r>
        <w:rPr>
          <w:rFonts w:ascii="Times New Roman" w:hAnsi="Times New Roman"/>
          <w:sz w:val="28"/>
          <w:szCs w:val="28"/>
        </w:rPr>
        <w:t xml:space="preserve">. Іони водню утримуються колоїдною часткою дуже міцно і при обміні з катіонами нейтральної солі повністю не витісняються. Якщо діяти на ґрунт гідролітичне лужною сіллю (солі з сильною основою і слабким кислотним залишком), то відбудеться майже </w:t>
      </w:r>
      <w:r>
        <w:rPr>
          <w:rFonts w:ascii="Times New Roman" w:hAnsi="Times New Roman"/>
          <w:sz w:val="28"/>
          <w:szCs w:val="28"/>
        </w:rPr>
        <w:lastRenderedPageBreak/>
        <w:t xml:space="preserve">повне витіснення увібраних іонів водню. Для визначення гідролітичної кислотності використовують ЇМ розчин СН3СООМа (рН близько 8,2).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b/>
          <w:sz w:val="28"/>
          <w:szCs w:val="28"/>
        </w:rPr>
        <w:t>Меліорація кислих ґрунтів.</w:t>
      </w:r>
      <w:r>
        <w:rPr>
          <w:rFonts w:ascii="Times New Roman" w:hAnsi="Times New Roman"/>
          <w:sz w:val="28"/>
          <w:szCs w:val="28"/>
        </w:rPr>
        <w:t xml:space="preserve"> Кисла реакція ґрунтів несприятлива для більшості культурних рослин і корисних мікроорганізмів. Вона негативно впливає на процес формування родючості ґрунтів. Кислі ґрунти мають погані фізичні властивості. Через відсутність основ органічна речовина в цих ґрунтах не закріплюється, вони бідні на поживні елементи, не містять хлоридів, сульфатів, карбонатів, їх ґрунтова маса погано оструктурена. Отже, ступінь кислотності ґрунтів є важливим показником під час оцінки генетичної і виробничої якості ґрунту.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За величиною рН ґрунти поділяють на сім агровиробничих груп.</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Дозу вапна розраховують за гідролітичною кислотністю орного горизонту. Внесена доза вапна має повністю нейтралізувати увібрані Н+ і А13+. Якщо 20-сантиметровий шар ґрунту має щільність 1,3 г/см3, його маса на площі 1 га становитиме 2600 т. Встановлено, що для нейтралізації 1 г-екв гідролітичної кислотності на 100 г ґрунту на 1 га слід вносити 1,3 т СаСО3. Проте в ґрунт вносять не повну дозу вапна, а певну її частину залежно від біологічних особливостей культурних рослин.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Крім наведеного методу дозу вапна на 1 га ґрунту можна розрахувати, користуючись формулою</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 xml:space="preserve">                         </w:t>
      </w:r>
      <w:r>
        <w:rPr>
          <w:rFonts w:ascii="Times New Roman" w:hAnsi="Times New Roman"/>
          <w:sz w:val="28"/>
          <w:szCs w:val="28"/>
        </w:rPr>
        <w:t xml:space="preserve">а-10-100-3 000 000 Х ~  1 000 000 000 ,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де а — повна гідролітична кислотність, ммоль.</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Доведено, що між рН сольової витяжки і гідролітичною кислотністю ґрунту певного механічного складу існує чітка кореляційна залежність. Враховуючи це, розроблені спеціальні таблиці, що дають змогу визначити дозу за рН сольової витяжки.</w:t>
      </w:r>
    </w:p>
    <w:p w:rsidR="00424A23" w:rsidRDefault="00424A23" w:rsidP="00424A23">
      <w:pPr>
        <w:spacing w:line="240" w:lineRule="auto"/>
        <w:jc w:val="both"/>
        <w:rPr>
          <w:rFonts w:ascii="Times New Roman" w:hAnsi="Times New Roman"/>
          <w:b/>
          <w:sz w:val="28"/>
          <w:szCs w:val="28"/>
        </w:rPr>
      </w:pPr>
      <w:r>
        <w:rPr>
          <w:rFonts w:ascii="Times New Roman" w:hAnsi="Times New Roman"/>
          <w:sz w:val="28"/>
          <w:szCs w:val="28"/>
        </w:rPr>
        <w:t xml:space="preserve"> </w:t>
      </w:r>
      <w:r>
        <w:rPr>
          <w:rFonts w:ascii="Times New Roman" w:hAnsi="Times New Roman"/>
          <w:b/>
          <w:sz w:val="28"/>
          <w:szCs w:val="28"/>
        </w:rPr>
        <w:t>Лужність грунтів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Лужна реакція ґрунтових розчинів може бути зумовлена різними сполуками: карбонатами, гідрокарбонатзми, хло-ридзми і сульфатами лужних і лужноземельних металів, гуматами натрію, силікатами та іншими сполуками. Основну роль при цьому відіграють гідролітичне лужні солі слабких кислот, а саме: карбонати натрію і калію, гідрокарбонати натрію і калію, карбонати кальцію і магнію. Основні аніони, які зумовлють лужну реакцію, є:</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52-; РО3-; Н38іО-; Н2ВО-; А1(Н2О)2(ОН)-; ПРО; Н5-; НСО-.</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Розрізняють актузльну (активну) і потенціальну лужність.</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Актуальна лужність зумовлена наявністю в ґрунтовому розчині гідролітично лужних солей, під час дисоціації яких утворюється значна </w:t>
      </w:r>
      <w:r>
        <w:rPr>
          <w:rFonts w:ascii="Times New Roman" w:hAnsi="Times New Roman"/>
          <w:sz w:val="28"/>
          <w:szCs w:val="28"/>
        </w:rPr>
        <w:lastRenderedPageBreak/>
        <w:t>кількість гідроксильних іонів. Лужність ґрунту визначають титруванням водної витяжки в присутності різних індикаторів і виражзють в мілігрзм-еквівзлентзх на 100 г ґрунту.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Потенціальна лужність проявляється у ґрунтах, які містять увібраний натрій. При дії нз ґрунт вугільною кислотою увібраний ГВК натрій заміщується іонами Н+. В ґрунтовому розчині утворюється сода, яка підвищує лужну реакцію:</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rPr>
        <w:t>[ГВК] 2^+ + Н2СО3 =** [ГВК]2Н+ + N33.003.</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Висока лужність несприятлива для росту і розвитку більшості сільськогосподарських рослин. Лужні ґрунти мають низьку родючість, несприятливі фізичні властивості і хімічний склад. Вони, як правило, тверді, зцементовані, безструктурні, у вологому стані в'язкі, липкі, водонепроникні.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Меліорація лужних ґрунтів проводиться внесенням гіпсу (гіпсування) та інших солей (кальцієва селітра сульфзт заліза, піритні недогарки). При цьому відбувається заміщення обмінного натрію на кальцій,</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rPr>
        <w:t>[ГВК] 2ІМа+ + Са8О4 = [ГВК] Са2+ + №28О4.</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Сульфат натрію, який при цьому утворюється, потрібно вимити прісною водою в нижні горизонти. При внесенні гіпсу також відбувається нейтралізація соди, яка є найшкідливішою сполукою в засолених ґрунтах.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t>N32003 + Са8О4 = СаСО3 + N32804.</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Содові солончаки доцільно меліорувати сірчаною кислотою (кислування).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rPr>
        <w:t>(- Н28О4 = N32804 + Н2О + СО2</w:t>
      </w:r>
    </w:p>
    <w:p w:rsidR="00424A23" w:rsidRDefault="00424A23" w:rsidP="00424A23">
      <w:pPr>
        <w:spacing w:line="240" w:lineRule="auto"/>
        <w:jc w:val="both"/>
        <w:rPr>
          <w:rFonts w:ascii="Times New Roman" w:hAnsi="Times New Roman"/>
          <w:b/>
          <w:sz w:val="28"/>
          <w:szCs w:val="28"/>
        </w:rPr>
      </w:pPr>
      <w:r>
        <w:rPr>
          <w:rFonts w:ascii="Times New Roman" w:hAnsi="Times New Roman"/>
          <w:sz w:val="28"/>
          <w:szCs w:val="28"/>
        </w:rPr>
        <w:t xml:space="preserve"> </w:t>
      </w:r>
      <w:r>
        <w:rPr>
          <w:rFonts w:ascii="Times New Roman" w:hAnsi="Times New Roman"/>
          <w:sz w:val="28"/>
          <w:szCs w:val="28"/>
          <w:lang w:val="ru-RU"/>
        </w:rPr>
        <w:tab/>
      </w:r>
      <w:r>
        <w:rPr>
          <w:rFonts w:ascii="Times New Roman" w:hAnsi="Times New Roman"/>
          <w:b/>
          <w:sz w:val="28"/>
          <w:szCs w:val="28"/>
        </w:rPr>
        <w:t xml:space="preserve"> Буферність грунтів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Буферністю називають здатність ґрунту протистояти зміні активної реакції під дією незначної кількості кислот або лугів. Отже, існує буферність проти кислотних і буферність проти лужних реагентів.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Буферність ґрунтів зумовлена в основному складом увібраних основ та властивостями ґрунтового вбирного комплексу. Ця властивість проявляється в процесі вбирання і витіснення іонів, переходу сполук в іонні або молекулярні форми, утворення важкорозчинних сполук і випадання їх в осад.</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При дії на ґрунт кислотою відбувається обмін між увібраними катіонами і іонами водню, в ґрунтовому розчині утворюється нейтральна сіль. Отже, підкислення ґрунту не відбувається.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rPr>
        <w:t>[ГВК]Са2+ + 2НС1 = [ГВК]2Н+ + СаС12.</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lastRenderedPageBreak/>
        <w:tab/>
      </w:r>
      <w:r>
        <w:rPr>
          <w:rFonts w:ascii="Times New Roman" w:hAnsi="Times New Roman"/>
          <w:sz w:val="28"/>
          <w:szCs w:val="28"/>
        </w:rPr>
        <w:t>При дії на ґрунт лугом відбувається обмін увібраних іонів водню на катіон лугу, в результаті чого він нейтралізується. Лужна буферність властива кислим ґрунтам.</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rPr>
        <w:t>[ГВК]2Н+ + Са(ОН)2 = [ГВК] Сз2+ + Н2О.</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Тзким чином, ГВК є регулятором концентрації ґрунтового розчину.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Величина (діапазон) буферності залежить від вмісту в ґрунті тонкодисперсних часток. Глинисті ґрунти мають високу буферність, піщані — майже не мають її.</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Явище буферності має велике значення при хімічній меліорації ґрунтів та застосуванні мінеральних добрив.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Склад грунтового повітря т айого роль у грунтотворенні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Ґрунтове повітря — це суміш газів і летких органічних сполук, які заповнюють пори ґрунту. Основними джерелами надходження повітря в ґрунт є приземний шар атмосфери і гази, які утворюються в ґрунті. Воно потрібне для дихання коренів рослин, аеробних мікроорганізмів, тваринних організмів.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Ґрунтове повітря перебуває в ґрунті у трьох станах: вільному,, адсорбованому і розчинному.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Вільне повітря заповнює капілярні і некапілярні пори, легко переміщується в ґрунті і обмінюється з атмосферою. Його газовий склад значно відрізняється від складу атмосферного повітря. Лише вміст азоту залишається близьким до його вмісту в атмосфері.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Вміст СО2 в ґрунтовому повітрі може бути в десятки і сотні разів більший, ніж в атмосфері, а вміст О2 знижується від 20,9 до 10 % і нижче.</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Адсорбція газів поверхнею твердої фази ґрунту залежить від будови їх молекул. Найбільше адсорбується аміак, найменше азот</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Розчинність газів у воді залежить від їх концентрації в ґрунтовому повітрі і температури. Найкраще розчиняються у воді аміак, сірководень, вуглекислий газ, найменше — азот. При пониженні температури розчинність газів збільшується.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Велике значення в ґрунтових процесах має кисень. У ґрунт з атмосфери він надходить дифузно. Витрачається на дихання коренів, мікроорганізмів. Оптимальні умови для дихання створюються при вмісті О2 в ґрунтовому повітрі близько 20 %. В разі нестачі кисню в ґрунті розвиваються анаеробні процеси, які негативно впливають на родючість ґрунту.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lastRenderedPageBreak/>
        <w:tab/>
      </w:r>
      <w:r>
        <w:rPr>
          <w:rFonts w:ascii="Times New Roman" w:hAnsi="Times New Roman"/>
          <w:sz w:val="28"/>
          <w:szCs w:val="28"/>
        </w:rPr>
        <w:t>Високий вміст вуглекислого газу в ґрунтовому повітрі зумовлюється біологічними процесами. За високої концентрації СО2 (&gt;2 — 3 %) спостерігається пригнічений розвиток рослин.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Дифузію СО2 з ґрунту в приземний шар атмосфери прийнято називати диханням ґрунту. Інтенсивність дихання ґрунту залежить від характеру рослинності, системи обробітку, гідротермічних умов тощо. Воно наростає з півночі на південь. Тундрові ґрунти протягом року виділяють в атмосферу 0,3 т/га, підзолисті — від 3,5 до ЗО, сірі лісові — від 20 до 60 і чорноземи — від 40 до 70 т/га СО2. Підвищення концентрації СО2 в приземному шарі атмосфери підвищує інтенсивність фотосинтезу.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 xml:space="preserve"> Повітряні властивості. Режим грунту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Сукупність фізичних властивостей ґрунтів, які визначають стан і переміщення ґрунтового повітря, називають повітряними властивостями ґрунту. Найважливішими з них є: повітро-&lt;ємкість, вміст повітря, повітропроникність і аерація.</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Повітроємкість ґрунту — максимально можлива кількість повітря (в %), яка міститься в повітряносухому непорушеному ґрунті. Ця величина залежить від гранулометричного складу і острук-туреності ґрунту. Піщані і структурні ґрунти мають високу повіт-роємкість.</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Вміст повітря — величина, яка вказує, скільки повітря (в %) містить одиниця об'єму ґрунту в даний момент. Вона безперервно змінюється залежно від зміни вологості. Тому максимальний вміст повітря має сухий ґрунт.</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Повітропроникністю (газопроникністю) називають здатність ґрунту пропускати крізь себе повітря. Вона залежить від гранулометричного складу і оструктуреності ґрунту, тобто від об'єму і конфігурації пор. Найкращу газопроникність мають структурні розпушені ґрунти.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Аерація ґрунту — безперервний газообмін ґрунтового повітря з атмосферним. В процесі аерації ґрунтове повітря збагачується на кисень, потрібний для дихання живих організмів, а приземний шар повітря — вуглекислим газом, який використовують рослини в процесі фотосинтезу. Аерація ґрунту зумовлюється газовою дифузією внаслідок коливання температури, зміною атмосферного тиску, періодичним зволоженням і висиханням ґрунту та іншими факторами.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Сукупність всіх явищ надходження повітря в ґрунт, зміна його складу, виділення в атмосферу називають повітряним режимом ґрунту. Він постійно змінюється під впливом погодних умов, рослинності, обробітку ґрунту тощо. Найсприятливіший повітряний режим мають структурні ґрунти. Вони забезпечують мікроорганізми і кореневу систему вищих рослин киснем у потрібній кількості.</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Регулюють повітряний режим ґрунту агротехнічними та меліоративними заходами (розпушення ґрунту, осушення перезволожених земель, створення водоміцної структури тощо).</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lang w:val="ru-RU"/>
        </w:rPr>
        <w:tab/>
      </w:r>
      <w:r>
        <w:rPr>
          <w:rFonts w:ascii="Times New Roman" w:hAnsi="Times New Roman"/>
          <w:b/>
          <w:sz w:val="28"/>
          <w:szCs w:val="28"/>
        </w:rPr>
        <w:t>Перевір себе:</w:t>
      </w:r>
    </w:p>
    <w:p w:rsidR="00424A23" w:rsidRDefault="00424A23" w:rsidP="00424A23">
      <w:pPr>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spacing w:line="240" w:lineRule="auto"/>
        <w:ind w:firstLine="709"/>
        <w:jc w:val="both"/>
        <w:rPr>
          <w:rFonts w:ascii="Times New Roman" w:hAnsi="Times New Roman"/>
          <w:sz w:val="28"/>
          <w:szCs w:val="28"/>
        </w:rPr>
      </w:pPr>
      <w:r>
        <w:rPr>
          <w:rFonts w:ascii="Times New Roman" w:hAnsi="Times New Roman"/>
          <w:sz w:val="28"/>
          <w:szCs w:val="28"/>
        </w:rPr>
        <w:t>У заміській зоні міста М, що на території були ріллею радгоспу «Світанок», передбачається будівництво дитячого санаторію на 300 ліжок для дітей з порушенням опорно-рухового апарату.</w:t>
      </w:r>
    </w:p>
    <w:p w:rsidR="00424A23" w:rsidRDefault="00424A23" w:rsidP="00424A23">
      <w:pPr>
        <w:spacing w:line="240" w:lineRule="auto"/>
        <w:ind w:firstLine="709"/>
        <w:jc w:val="both"/>
        <w:rPr>
          <w:rFonts w:ascii="Times New Roman" w:hAnsi="Times New Roman"/>
          <w:sz w:val="28"/>
          <w:szCs w:val="28"/>
          <w:lang w:val="ru-RU"/>
        </w:rPr>
      </w:pPr>
      <w:r>
        <w:rPr>
          <w:rFonts w:ascii="Times New Roman" w:hAnsi="Times New Roman"/>
          <w:sz w:val="28"/>
          <w:szCs w:val="28"/>
        </w:rPr>
        <w:t xml:space="preserve"> Санітарним лікарем  проведена оцінка території передбачуваного місця будівництва. Площа ділянки складає  </w:t>
      </w:r>
      <w:smartTag w:uri="urn:schemas-microsoft-com:office:smarttags" w:element="metricconverter">
        <w:smartTagPr>
          <w:attr w:name="ProductID" w:val="2 га"/>
        </w:smartTagPr>
        <w:r>
          <w:rPr>
            <w:rFonts w:ascii="Times New Roman" w:hAnsi="Times New Roman"/>
            <w:sz w:val="28"/>
            <w:szCs w:val="28"/>
          </w:rPr>
          <w:t>2 га</w:t>
        </w:r>
      </w:smartTag>
      <w:r>
        <w:rPr>
          <w:rFonts w:ascii="Times New Roman" w:hAnsi="Times New Roman"/>
          <w:sz w:val="28"/>
          <w:szCs w:val="28"/>
        </w:rPr>
        <w:t>. Лаборантами відібрані проби грунту з глибини 0-</w:t>
      </w:r>
      <w:smartTag w:uri="urn:schemas-microsoft-com:office:smarttags" w:element="metricconverter">
        <w:smartTagPr>
          <w:attr w:name="ProductID" w:val="20 см"/>
        </w:smartTagPr>
        <w:r>
          <w:rPr>
            <w:rFonts w:ascii="Times New Roman" w:hAnsi="Times New Roman"/>
            <w:sz w:val="28"/>
            <w:szCs w:val="28"/>
          </w:rPr>
          <w:t>20 см</w:t>
        </w:r>
      </w:smartTag>
      <w:r>
        <w:rPr>
          <w:rFonts w:ascii="Times New Roman" w:hAnsi="Times New Roman"/>
          <w:sz w:val="28"/>
          <w:szCs w:val="28"/>
        </w:rPr>
        <w:t xml:space="preserve"> від поверхні в 10 ч. 00 мін, доставлені в лабораторію – в 12 ч. 00 хв. 26 квітня 2007 р. </w:t>
      </w:r>
    </w:p>
    <w:p w:rsidR="00424A23" w:rsidRDefault="00424A23" w:rsidP="00424A23">
      <w:pPr>
        <w:spacing w:line="240" w:lineRule="auto"/>
        <w:ind w:firstLine="709"/>
        <w:jc w:val="both"/>
        <w:rPr>
          <w:rFonts w:ascii="Times New Roman" w:hAnsi="Times New Roman"/>
          <w:b/>
          <w:bCs/>
          <w:sz w:val="28"/>
          <w:szCs w:val="28"/>
        </w:rPr>
      </w:pPr>
      <w:r>
        <w:rPr>
          <w:rFonts w:ascii="Times New Roman" w:hAnsi="Times New Roman"/>
          <w:b/>
          <w:bCs/>
          <w:sz w:val="28"/>
          <w:szCs w:val="28"/>
        </w:rPr>
        <w:lastRenderedPageBreak/>
        <w:t>Результати лабораторного дослідження грунту під забудову</w:t>
      </w:r>
    </w:p>
    <w:p w:rsidR="00424A23" w:rsidRDefault="00424A23" w:rsidP="00424A23">
      <w:pPr>
        <w:spacing w:line="240" w:lineRule="auto"/>
        <w:ind w:firstLine="709"/>
        <w:jc w:val="both"/>
        <w:rPr>
          <w:rFonts w:ascii="Times New Roman" w:hAnsi="Times New Roman"/>
          <w:b/>
          <w:bCs/>
          <w:sz w:val="28"/>
          <w:szCs w:val="28"/>
        </w:rPr>
      </w:pPr>
      <w:r>
        <w:rPr>
          <w:rFonts w:ascii="Times New Roman" w:hAnsi="Times New Roman"/>
          <w:b/>
          <w:bCs/>
          <w:sz w:val="28"/>
          <w:szCs w:val="28"/>
        </w:rPr>
        <w:t>(для глибини шару грунту 0-</w:t>
      </w:r>
      <w:smartTag w:uri="urn:schemas-microsoft-com:office:smarttags" w:element="metricconverter">
        <w:smartTagPr>
          <w:attr w:name="ProductID" w:val="20 см"/>
        </w:smartTagPr>
        <w:r>
          <w:rPr>
            <w:rFonts w:ascii="Times New Roman" w:hAnsi="Times New Roman"/>
            <w:b/>
            <w:bCs/>
            <w:sz w:val="28"/>
            <w:szCs w:val="28"/>
          </w:rPr>
          <w:t>20 см</w:t>
        </w:r>
      </w:smartTag>
      <w:r>
        <w:rPr>
          <w:rFonts w:ascii="Times New Roman" w:hAnsi="Times New Roman"/>
          <w:b/>
          <w:bCs/>
          <w:sz w:val="28"/>
          <w:szCs w:val="28"/>
        </w:rPr>
        <w:t>).</w:t>
      </w:r>
    </w:p>
    <w:p w:rsidR="00424A23" w:rsidRDefault="00424A23" w:rsidP="00424A23">
      <w:pPr>
        <w:spacing w:line="240" w:lineRule="auto"/>
        <w:jc w:val="both"/>
        <w:rPr>
          <w:rFonts w:ascii="Times New Roman" w:hAnsi="Times New Roman"/>
          <w:b/>
          <w:sz w:val="28"/>
          <w:szCs w:val="28"/>
        </w:rPr>
      </w:pPr>
    </w:p>
    <w:tbl>
      <w:tblPr>
        <w:tblW w:w="954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040"/>
        <w:gridCol w:w="4500"/>
      </w:tblGrid>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Найменування показників</w:t>
            </w:r>
          </w:p>
        </w:tc>
        <w:tc>
          <w:tcPr>
            <w:tcW w:w="4500" w:type="dxa"/>
            <w:tcBorders>
              <w:top w:val="single" w:sz="6" w:space="0" w:color="auto"/>
              <w:left w:val="single" w:sz="6" w:space="0" w:color="auto"/>
              <w:bottom w:val="single" w:sz="6" w:space="0" w:color="auto"/>
              <w:right w:val="single" w:sz="4"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Значення показників</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xml:space="preserve">Яйця гельмінтів, екземплярів в </w:t>
            </w:r>
            <w:smartTag w:uri="urn:schemas-microsoft-com:office:smarttags" w:element="metricconverter">
              <w:smartTagPr>
                <w:attr w:name="ProductID" w:val="1 кг"/>
              </w:smartTagPr>
              <w:r>
                <w:rPr>
                  <w:rFonts w:ascii="Times New Roman" w:hAnsi="Times New Roman"/>
                  <w:sz w:val="28"/>
                  <w:szCs w:val="28"/>
                </w:rPr>
                <w:t>1 кг</w:t>
              </w:r>
            </w:smartTag>
            <w:r>
              <w:rPr>
                <w:rFonts w:ascii="Times New Roman" w:hAnsi="Times New Roman"/>
                <w:sz w:val="28"/>
                <w:szCs w:val="28"/>
              </w:rPr>
              <w:t xml:space="preserve"> грунту</w:t>
            </w:r>
          </w:p>
        </w:tc>
        <w:tc>
          <w:tcPr>
            <w:tcW w:w="4500" w:type="dxa"/>
            <w:tcBorders>
              <w:top w:val="single" w:sz="6" w:space="0" w:color="auto"/>
              <w:left w:val="single" w:sz="6" w:space="0" w:color="auto"/>
              <w:bottom w:val="single" w:sz="6" w:space="0" w:color="auto"/>
              <w:right w:val="single" w:sz="4"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Більше 10 життєздатних форм</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xml:space="preserve">Ентеровіруси, кліток в </w:t>
            </w:r>
            <w:smartTag w:uri="urn:schemas-microsoft-com:office:smarttags" w:element="metricconverter">
              <w:smartTagPr>
                <w:attr w:name="ProductID" w:val="1 г"/>
              </w:smartTagPr>
              <w:r>
                <w:rPr>
                  <w:rFonts w:ascii="Times New Roman" w:hAnsi="Times New Roman"/>
                  <w:sz w:val="28"/>
                  <w:szCs w:val="28"/>
                </w:rPr>
                <w:t>1 г</w:t>
              </w:r>
            </w:smartTag>
            <w:r>
              <w:rPr>
                <w:rFonts w:ascii="Times New Roman" w:hAnsi="Times New Roman"/>
                <w:sz w:val="28"/>
                <w:szCs w:val="28"/>
              </w:rPr>
              <w:t xml:space="preserve"> грунту</w:t>
            </w:r>
          </w:p>
        </w:tc>
        <w:tc>
          <w:tcPr>
            <w:tcW w:w="4500" w:type="dxa"/>
            <w:tcBorders>
              <w:top w:val="single" w:sz="6" w:space="0" w:color="auto"/>
              <w:left w:val="single" w:sz="6" w:space="0" w:color="auto"/>
              <w:bottom w:val="single" w:sz="6" w:space="0" w:color="auto"/>
              <w:right w:val="single" w:sz="4"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8</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xml:space="preserve">Патогенні энтеробактерії, кліток в </w:t>
            </w:r>
            <w:smartTag w:uri="urn:schemas-microsoft-com:office:smarttags" w:element="metricconverter">
              <w:smartTagPr>
                <w:attr w:name="ProductID" w:val="1 г"/>
              </w:smartTagPr>
              <w:r>
                <w:rPr>
                  <w:rFonts w:ascii="Times New Roman" w:hAnsi="Times New Roman"/>
                  <w:sz w:val="28"/>
                  <w:szCs w:val="28"/>
                </w:rPr>
                <w:t>1 г</w:t>
              </w:r>
            </w:smartTag>
            <w:r>
              <w:rPr>
                <w:rFonts w:ascii="Times New Roman" w:hAnsi="Times New Roman"/>
                <w:sz w:val="28"/>
                <w:szCs w:val="28"/>
              </w:rPr>
              <w:t xml:space="preserve"> грунту</w:t>
            </w:r>
          </w:p>
        </w:tc>
        <w:tc>
          <w:tcPr>
            <w:tcW w:w="4500" w:type="dxa"/>
            <w:tcBorders>
              <w:top w:val="single" w:sz="6" w:space="0" w:color="auto"/>
              <w:left w:val="single" w:sz="6" w:space="0" w:color="auto"/>
              <w:bottom w:val="single" w:sz="6" w:space="0" w:color="auto"/>
              <w:right w:val="single" w:sz="4"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15</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xml:space="preserve">Энтероккок, кліток в </w:t>
            </w:r>
            <w:smartTag w:uri="urn:schemas-microsoft-com:office:smarttags" w:element="metricconverter">
              <w:smartTagPr>
                <w:attr w:name="ProductID" w:val="1 г"/>
              </w:smartTagPr>
              <w:r>
                <w:rPr>
                  <w:rFonts w:ascii="Times New Roman" w:hAnsi="Times New Roman"/>
                  <w:sz w:val="28"/>
                  <w:szCs w:val="28"/>
                </w:rPr>
                <w:t>1 г</w:t>
              </w:r>
            </w:smartTag>
            <w:r>
              <w:rPr>
                <w:rFonts w:ascii="Times New Roman" w:hAnsi="Times New Roman"/>
                <w:sz w:val="28"/>
                <w:szCs w:val="28"/>
              </w:rPr>
              <w:t xml:space="preserve"> грунту</w:t>
            </w:r>
          </w:p>
        </w:tc>
        <w:tc>
          <w:tcPr>
            <w:tcW w:w="4500" w:type="dxa"/>
            <w:tcBorders>
              <w:top w:val="single" w:sz="6" w:space="0" w:color="auto"/>
              <w:left w:val="single" w:sz="6" w:space="0" w:color="auto"/>
              <w:bottom w:val="single" w:sz="6" w:space="0" w:color="auto"/>
              <w:right w:val="single" w:sz="4"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20</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xml:space="preserve">Кишкова паличка, кліток в </w:t>
            </w:r>
            <w:smartTag w:uri="urn:schemas-microsoft-com:office:smarttags" w:element="metricconverter">
              <w:smartTagPr>
                <w:attr w:name="ProductID" w:val="1 г"/>
              </w:smartTagPr>
              <w:r>
                <w:rPr>
                  <w:rFonts w:ascii="Times New Roman" w:hAnsi="Times New Roman"/>
                  <w:sz w:val="28"/>
                  <w:szCs w:val="28"/>
                </w:rPr>
                <w:t>1 г</w:t>
              </w:r>
            </w:smartTag>
            <w:r>
              <w:rPr>
                <w:rFonts w:ascii="Times New Roman" w:hAnsi="Times New Roman"/>
                <w:sz w:val="28"/>
                <w:szCs w:val="28"/>
              </w:rPr>
              <w:t xml:space="preserve"> грунту</w:t>
            </w:r>
          </w:p>
        </w:tc>
        <w:tc>
          <w:tcPr>
            <w:tcW w:w="4500" w:type="dxa"/>
            <w:tcBorders>
              <w:top w:val="single" w:sz="6" w:space="0" w:color="auto"/>
              <w:left w:val="single" w:sz="6" w:space="0" w:color="auto"/>
              <w:bottom w:val="single" w:sz="6" w:space="0" w:color="auto"/>
              <w:right w:val="single" w:sz="4"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30</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Вміст фізичного піску %</w:t>
            </w:r>
          </w:p>
        </w:tc>
        <w:tc>
          <w:tcPr>
            <w:tcW w:w="450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65</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Вміст фізичної глини %</w:t>
            </w:r>
          </w:p>
        </w:tc>
        <w:tc>
          <w:tcPr>
            <w:tcW w:w="450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35</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Санітарне число Хлебнікова</w:t>
            </w:r>
          </w:p>
        </w:tc>
        <w:tc>
          <w:tcPr>
            <w:tcW w:w="450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0,7</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Зміст ДДТ, міліграм/кг</w:t>
            </w:r>
          </w:p>
        </w:tc>
        <w:tc>
          <w:tcPr>
            <w:tcW w:w="450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0,8</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Зміст ГХЦГ, міліграм/кг</w:t>
            </w:r>
          </w:p>
        </w:tc>
        <w:tc>
          <w:tcPr>
            <w:tcW w:w="450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0,2</w:t>
            </w:r>
          </w:p>
        </w:tc>
      </w:tr>
      <w:tr w:rsidR="00424A23" w:rsidTr="00424A23">
        <w:tc>
          <w:tcPr>
            <w:tcW w:w="504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Зміст имазетапіра, міліграм/кг</w:t>
            </w:r>
          </w:p>
        </w:tc>
        <w:tc>
          <w:tcPr>
            <w:tcW w:w="450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0,09</w:t>
            </w:r>
          </w:p>
        </w:tc>
      </w:tr>
    </w:tbl>
    <w:p w:rsidR="00424A23" w:rsidRDefault="00424A23" w:rsidP="00424A23">
      <w:pPr>
        <w:spacing w:line="240" w:lineRule="auto"/>
        <w:jc w:val="both"/>
        <w:rPr>
          <w:rFonts w:ascii="Times New Roman" w:hAnsi="Times New Roman"/>
          <w:sz w:val="28"/>
          <w:szCs w:val="28"/>
        </w:rPr>
      </w:pPr>
    </w:p>
    <w:p w:rsidR="00424A23" w:rsidRDefault="00424A23" w:rsidP="00424A23">
      <w:pPr>
        <w:spacing w:line="240" w:lineRule="auto"/>
        <w:jc w:val="both"/>
        <w:rPr>
          <w:rFonts w:ascii="Times New Roman" w:hAnsi="Times New Roman"/>
          <w:b/>
          <w:sz w:val="28"/>
          <w:szCs w:val="28"/>
        </w:rPr>
      </w:pPr>
    </w:p>
    <w:p w:rsidR="00424A23" w:rsidRDefault="00424A23" w:rsidP="00424A23">
      <w:pPr>
        <w:numPr>
          <w:ilvl w:val="0"/>
          <w:numId w:val="8"/>
        </w:numPr>
        <w:spacing w:after="0" w:line="240" w:lineRule="auto"/>
        <w:contextualSpacing/>
        <w:jc w:val="both"/>
        <w:rPr>
          <w:rFonts w:ascii="Times New Roman" w:hAnsi="Times New Roman"/>
          <w:sz w:val="28"/>
          <w:szCs w:val="28"/>
        </w:rPr>
      </w:pPr>
      <w:r>
        <w:rPr>
          <w:rFonts w:ascii="Times New Roman" w:hAnsi="Times New Roman"/>
          <w:sz w:val="28"/>
          <w:szCs w:val="28"/>
        </w:rPr>
        <w:t>Дати гігієнічну оцінку якості грунту.</w:t>
      </w:r>
    </w:p>
    <w:p w:rsidR="00424A23" w:rsidRDefault="00424A23" w:rsidP="00424A23">
      <w:pPr>
        <w:numPr>
          <w:ilvl w:val="0"/>
          <w:numId w:val="8"/>
        </w:numPr>
        <w:spacing w:after="0" w:line="240" w:lineRule="auto"/>
        <w:contextualSpacing/>
        <w:jc w:val="both"/>
        <w:rPr>
          <w:rFonts w:ascii="Times New Roman" w:hAnsi="Times New Roman"/>
          <w:sz w:val="28"/>
          <w:szCs w:val="28"/>
        </w:rPr>
      </w:pPr>
      <w:r>
        <w:rPr>
          <w:rFonts w:ascii="Times New Roman" w:hAnsi="Times New Roman"/>
          <w:sz w:val="28"/>
          <w:szCs w:val="28"/>
        </w:rPr>
        <w:t>Встановити чинники ризику можливого несприятливого впливу на здоров'ї населення.</w:t>
      </w:r>
    </w:p>
    <w:p w:rsidR="00424A23" w:rsidRDefault="00424A23" w:rsidP="00424A23">
      <w:pPr>
        <w:numPr>
          <w:ilvl w:val="0"/>
          <w:numId w:val="8"/>
        </w:numPr>
        <w:spacing w:after="0" w:line="240" w:lineRule="auto"/>
        <w:contextualSpacing/>
        <w:jc w:val="both"/>
        <w:rPr>
          <w:rFonts w:ascii="Times New Roman" w:hAnsi="Times New Roman"/>
          <w:sz w:val="28"/>
          <w:szCs w:val="28"/>
        </w:rPr>
      </w:pPr>
      <w:r>
        <w:rPr>
          <w:rFonts w:ascii="Times New Roman" w:hAnsi="Times New Roman"/>
          <w:sz w:val="28"/>
          <w:szCs w:val="28"/>
        </w:rPr>
        <w:t>Спрогнозувати можливі наслідки дії чинників ризику на здоров'ї населення.</w:t>
      </w:r>
    </w:p>
    <w:p w:rsidR="00424A23" w:rsidRDefault="00424A23" w:rsidP="00424A23">
      <w:pPr>
        <w:numPr>
          <w:ilvl w:val="0"/>
          <w:numId w:val="8"/>
        </w:numPr>
        <w:spacing w:after="0" w:line="240" w:lineRule="auto"/>
        <w:contextualSpacing/>
        <w:jc w:val="both"/>
        <w:rPr>
          <w:rFonts w:ascii="Times New Roman" w:hAnsi="Times New Roman"/>
          <w:sz w:val="28"/>
          <w:szCs w:val="28"/>
        </w:rPr>
      </w:pPr>
      <w:r>
        <w:rPr>
          <w:rFonts w:ascii="Times New Roman" w:hAnsi="Times New Roman"/>
          <w:sz w:val="28"/>
          <w:szCs w:val="28"/>
        </w:rPr>
        <w:t xml:space="preserve">Вирішити питання про можливість використання даної ділянки під будівництво і запропонувати заходи щодо поліпшення процесів самоочищення грунту. </w:t>
      </w:r>
    </w:p>
    <w:p w:rsidR="00424A23" w:rsidRDefault="00424A23" w:rsidP="00424A23">
      <w:pPr>
        <w:spacing w:line="240" w:lineRule="auto"/>
        <w:jc w:val="both"/>
        <w:rPr>
          <w:rFonts w:ascii="Times New Roman" w:hAnsi="Times New Roman"/>
          <w:b/>
          <w:sz w:val="28"/>
          <w:szCs w:val="28"/>
        </w:rPr>
      </w:pP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rPr>
      </w:pPr>
      <w:r>
        <w:rPr>
          <w:rFonts w:ascii="Times New Roman" w:hAnsi="Times New Roman"/>
          <w:b/>
          <w:bCs/>
          <w:iCs/>
          <w:sz w:val="28"/>
          <w:szCs w:val="28"/>
        </w:rPr>
        <w:tab/>
        <w:t>Рекомендована література: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1.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2004.</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2. Даценко І.І., Габович Р.Д. Профілактична медицина. Загальна гігієна з</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основами екології. – К.: Здоров'я, 1999.</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lastRenderedPageBreak/>
        <w:t>3. Габович Р.Д., Познанский С.С., Шахбазян Г.Х. Гигиена. - К.: Вища</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школа, 1983.</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4. Бардов В.Г., Москаленко В.Ф., Омельчук С.Т., Яворовський О.П. та ін.</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Гігієна та екологія . – Вінниця : Нова Книга, 2006.</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r>
        <w:rPr>
          <w:rFonts w:ascii="Times New Roman" w:hAnsi="Times New Roman"/>
          <w:iCs/>
          <w:sz w:val="28"/>
          <w:szCs w:val="28"/>
        </w:rPr>
        <w:t>5. Загальна гігієна . Посібник для практичних занять / За ред. І.І.Даценко. –</w:t>
      </w: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lang w:val="ru-RU"/>
        </w:rPr>
      </w:pPr>
      <w:r>
        <w:rPr>
          <w:rFonts w:ascii="Times New Roman" w:hAnsi="Times New Roman"/>
          <w:iCs/>
          <w:sz w:val="28"/>
          <w:szCs w:val="28"/>
        </w:rPr>
        <w:t>Львів: Світ, 2001.</w:t>
      </w:r>
    </w:p>
    <w:p w:rsidR="00424A23" w:rsidRDefault="00424A23" w:rsidP="00424A23">
      <w:pPr>
        <w:spacing w:line="240" w:lineRule="auto"/>
        <w:jc w:val="both"/>
        <w:rPr>
          <w:rFonts w:ascii="Times New Roman" w:hAnsi="Times New Roman"/>
          <w:b/>
          <w:sz w:val="28"/>
          <w:szCs w:val="28"/>
        </w:rPr>
      </w:pPr>
    </w:p>
    <w:p w:rsidR="00424A23" w:rsidRDefault="00424A23" w:rsidP="00424A23">
      <w:pPr>
        <w:autoSpaceDE w:val="0"/>
        <w:autoSpaceDN w:val="0"/>
        <w:adjustRightInd w:val="0"/>
        <w:spacing w:after="0" w:line="240" w:lineRule="auto"/>
        <w:contextualSpacing/>
        <w:jc w:val="both"/>
        <w:rPr>
          <w:rFonts w:ascii="Times New Roman" w:hAnsi="Times New Roman"/>
          <w:iCs/>
          <w:sz w:val="28"/>
          <w:szCs w:val="28"/>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sz w:val="28"/>
          <w:szCs w:val="28"/>
        </w:rPr>
      </w:pPr>
      <w:r>
        <w:rPr>
          <w:rFonts w:ascii="Times New Roman" w:hAnsi="Times New Roman"/>
          <w:b/>
          <w:sz w:val="28"/>
          <w:szCs w:val="28"/>
        </w:rPr>
        <w:t xml:space="preserve">ТЕМА 7. </w:t>
      </w:r>
      <w:r>
        <w:rPr>
          <w:rFonts w:ascii="Times New Roman" w:hAnsi="Times New Roman"/>
          <w:sz w:val="28"/>
          <w:szCs w:val="28"/>
        </w:rPr>
        <w:t xml:space="preserve"> </w:t>
      </w:r>
    </w:p>
    <w:p w:rsidR="00424A23" w:rsidRDefault="00424A23" w:rsidP="00424A23">
      <w:pPr>
        <w:spacing w:line="240" w:lineRule="auto"/>
        <w:jc w:val="both"/>
        <w:rPr>
          <w:rFonts w:ascii="Times New Roman" w:hAnsi="Times New Roman"/>
          <w:sz w:val="28"/>
          <w:szCs w:val="28"/>
        </w:rPr>
      </w:pPr>
      <w:r>
        <w:rPr>
          <w:rFonts w:ascii="Times New Roman" w:hAnsi="Times New Roman"/>
          <w:b/>
          <w:sz w:val="28"/>
          <w:szCs w:val="28"/>
        </w:rPr>
        <w:tab/>
        <w:t>НАВЧАЛЬНА МЕТА</w:t>
      </w:r>
      <w:r>
        <w:rPr>
          <w:rFonts w:ascii="Times New Roman" w:hAnsi="Times New Roman"/>
          <w:sz w:val="28"/>
          <w:szCs w:val="28"/>
        </w:rPr>
        <w:t>: Навчитися методиці гігієнічної оцінки питної води, води джерел водопостачання (централізованого та децентралізованого) та вміти розробити комплекс профілактичних заходів.</w:t>
      </w:r>
    </w:p>
    <w:p w:rsidR="00424A23" w:rsidRDefault="00424A23" w:rsidP="00424A23">
      <w:pPr>
        <w:spacing w:line="240" w:lineRule="auto"/>
        <w:jc w:val="both"/>
        <w:rPr>
          <w:rFonts w:ascii="Times New Roman" w:hAnsi="Times New Roman"/>
          <w:b/>
          <w:sz w:val="28"/>
          <w:szCs w:val="28"/>
          <w:lang w:val="ru-RU"/>
        </w:rPr>
      </w:pPr>
      <w:r>
        <w:rPr>
          <w:rFonts w:ascii="Times New Roman" w:hAnsi="Times New Roman"/>
          <w:b/>
          <w:sz w:val="28"/>
          <w:szCs w:val="28"/>
        </w:rPr>
        <w:tab/>
        <w:t>Необхідно знати:</w:t>
      </w:r>
    </w:p>
    <w:p w:rsidR="00424A23" w:rsidRDefault="00424A23" w:rsidP="00424A23">
      <w:pPr>
        <w:pStyle w:val="a5"/>
        <w:shd w:val="clear" w:color="auto" w:fill="FFFFFF"/>
        <w:spacing w:before="0" w:beforeAutospacing="0" w:after="0" w:afterAutospacing="0"/>
        <w:contextualSpacing/>
        <w:jc w:val="both"/>
        <w:rPr>
          <w:sz w:val="28"/>
          <w:szCs w:val="28"/>
        </w:rPr>
      </w:pPr>
      <w:r>
        <w:rPr>
          <w:bCs/>
          <w:sz w:val="28"/>
          <w:szCs w:val="28"/>
        </w:rPr>
        <w:tab/>
      </w:r>
      <w:r>
        <w:rPr>
          <w:bCs/>
          <w:sz w:val="28"/>
          <w:szCs w:val="28"/>
          <w:lang w:val="uk-UA"/>
        </w:rPr>
        <w:t xml:space="preserve"> </w:t>
      </w:r>
      <w:r>
        <w:rPr>
          <w:bCs/>
          <w:sz w:val="28"/>
          <w:szCs w:val="28"/>
        </w:rPr>
        <w:t>Методи визначення жорсткості</w:t>
      </w:r>
    </w:p>
    <w:p w:rsidR="00424A23" w:rsidRDefault="00424A23" w:rsidP="00424A23">
      <w:pPr>
        <w:pStyle w:val="a5"/>
        <w:shd w:val="clear" w:color="auto" w:fill="FFFFFF"/>
        <w:spacing w:before="0" w:beforeAutospacing="0" w:after="0" w:afterAutospacing="0"/>
        <w:contextualSpacing/>
        <w:jc w:val="both"/>
        <w:rPr>
          <w:sz w:val="28"/>
          <w:szCs w:val="28"/>
        </w:rPr>
      </w:pPr>
      <w:r>
        <w:rPr>
          <w:bCs/>
          <w:sz w:val="28"/>
          <w:szCs w:val="28"/>
        </w:rPr>
        <w:t> </w:t>
      </w:r>
      <w:r>
        <w:rPr>
          <w:bCs/>
          <w:sz w:val="28"/>
          <w:szCs w:val="28"/>
        </w:rPr>
        <w:tab/>
        <w:t xml:space="preserve"> Огляд можливих методів</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Для визначення жорсткості можна використовувати:</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а)в</w:t>
      </w:r>
      <w:r>
        <w:rPr>
          <w:sz w:val="28"/>
          <w:szCs w:val="28"/>
          <w:lang w:val="uk-UA"/>
        </w:rPr>
        <w:t>і</w:t>
      </w:r>
      <w:r>
        <w:rPr>
          <w:sz w:val="28"/>
          <w:szCs w:val="28"/>
        </w:rPr>
        <w:t>зуально-колориметрич</w:t>
      </w:r>
      <w:r>
        <w:rPr>
          <w:sz w:val="28"/>
          <w:szCs w:val="28"/>
          <w:lang w:val="uk-UA"/>
        </w:rPr>
        <w:t>ний</w:t>
      </w:r>
      <w:r>
        <w:rPr>
          <w:sz w:val="28"/>
          <w:szCs w:val="28"/>
        </w:rPr>
        <w:t xml:space="preserve"> метод, придатний</w:t>
      </w:r>
      <w:r>
        <w:rPr>
          <w:sz w:val="28"/>
          <w:szCs w:val="28"/>
          <w:lang w:val="uk-UA"/>
        </w:rPr>
        <w:t xml:space="preserve"> для</w:t>
      </w:r>
      <w:r>
        <w:rPr>
          <w:sz w:val="28"/>
          <w:szCs w:val="28"/>
        </w:rPr>
        <w:t xml:space="preserve"> аналізу води з дуже мал</w:t>
      </w:r>
      <w:r>
        <w:rPr>
          <w:sz w:val="28"/>
          <w:szCs w:val="28"/>
          <w:lang w:val="uk-UA"/>
        </w:rPr>
        <w:t>ою</w:t>
      </w:r>
      <w:r>
        <w:rPr>
          <w:sz w:val="28"/>
          <w:szCs w:val="28"/>
        </w:rPr>
        <w:t xml:space="preserve"> жорсткістю</w:t>
      </w:r>
      <w:r>
        <w:rPr>
          <w:sz w:val="28"/>
          <w:szCs w:val="28"/>
          <w:lang w:val="uk-UA"/>
        </w:rPr>
        <w:t>,</w:t>
      </w:r>
      <w:r>
        <w:rPr>
          <w:sz w:val="28"/>
          <w:szCs w:val="28"/>
        </w:rPr>
        <w:t xml:space="preserve"> порядку десят</w:t>
      </w:r>
      <w:r>
        <w:rPr>
          <w:sz w:val="28"/>
          <w:szCs w:val="28"/>
          <w:lang w:val="uk-UA"/>
        </w:rPr>
        <w:t>ої</w:t>
      </w:r>
      <w:r>
        <w:rPr>
          <w:sz w:val="28"/>
          <w:szCs w:val="28"/>
        </w:rPr>
        <w:t xml:space="preserve"> частк</w:t>
      </w:r>
      <w:r>
        <w:rPr>
          <w:sz w:val="28"/>
          <w:szCs w:val="28"/>
          <w:lang w:val="uk-UA"/>
        </w:rPr>
        <w:t>и</w:t>
      </w:r>
      <w:r>
        <w:rPr>
          <w:sz w:val="28"/>
          <w:szCs w:val="28"/>
        </w:rPr>
        <w:t xml:space="preserve"> мікрограм</w:t>
      </w:r>
      <w:r>
        <w:rPr>
          <w:sz w:val="28"/>
          <w:szCs w:val="28"/>
          <w:lang w:val="uk-UA"/>
        </w:rPr>
        <w:t>ма</w:t>
      </w:r>
      <w:r>
        <w:rPr>
          <w:sz w:val="28"/>
          <w:szCs w:val="28"/>
        </w:rPr>
        <w:t xml:space="preserve"> – еквівалента в літрі;</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б) об'ємний</w:t>
      </w:r>
      <w:r>
        <w:rPr>
          <w:sz w:val="28"/>
          <w:szCs w:val="28"/>
          <w:lang w:val="uk-UA"/>
        </w:rPr>
        <w:t xml:space="preserve"> </w:t>
      </w:r>
      <w:r>
        <w:rPr>
          <w:sz w:val="28"/>
          <w:szCs w:val="28"/>
        </w:rPr>
        <w:t>олеатний метод, застосовуваний рідко, зазвичай, у тому випадку, коли</w:t>
      </w:r>
      <w:r>
        <w:rPr>
          <w:sz w:val="28"/>
          <w:szCs w:val="28"/>
          <w:lang w:val="uk-UA"/>
        </w:rPr>
        <w:t xml:space="preserve"> колорометричний</w:t>
      </w:r>
      <w:r>
        <w:rPr>
          <w:sz w:val="28"/>
          <w:szCs w:val="28"/>
        </w:rPr>
        <w:t xml:space="preserve"> метод виявляється не</w:t>
      </w:r>
      <w:r>
        <w:rPr>
          <w:sz w:val="28"/>
          <w:szCs w:val="28"/>
          <w:lang w:val="uk-UA"/>
        </w:rPr>
        <w:t xml:space="preserve"> </w:t>
      </w:r>
      <w:r>
        <w:rPr>
          <w:sz w:val="28"/>
          <w:szCs w:val="28"/>
        </w:rPr>
        <w:t>ефективним.</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lastRenderedPageBreak/>
        <w:t>в)кислотно-основное титрування.</w:t>
      </w:r>
    </w:p>
    <w:p w:rsidR="00424A23" w:rsidRDefault="00424A23" w:rsidP="00424A23">
      <w:pPr>
        <w:pStyle w:val="a5"/>
        <w:shd w:val="clear" w:color="auto" w:fill="FFFFFF"/>
        <w:spacing w:before="0" w:beforeAutospacing="0" w:after="0" w:afterAutospacing="0"/>
        <w:contextualSpacing/>
        <w:jc w:val="both"/>
        <w:rPr>
          <w:b/>
          <w:sz w:val="28"/>
          <w:szCs w:val="28"/>
        </w:rPr>
      </w:pPr>
      <w:r>
        <w:rPr>
          <w:b/>
          <w:bCs/>
          <w:i/>
          <w:iCs/>
          <w:sz w:val="28"/>
          <w:szCs w:val="28"/>
        </w:rPr>
        <w:tab/>
      </w:r>
      <w:r>
        <w:rPr>
          <w:b/>
          <w:bCs/>
          <w:iCs/>
          <w:sz w:val="28"/>
          <w:szCs w:val="28"/>
        </w:rPr>
        <w:t>Колориметрич</w:t>
      </w:r>
      <w:r>
        <w:rPr>
          <w:b/>
          <w:bCs/>
          <w:iCs/>
          <w:sz w:val="28"/>
          <w:szCs w:val="28"/>
          <w:lang w:val="uk-UA"/>
        </w:rPr>
        <w:t>ний</w:t>
      </w:r>
      <w:r>
        <w:rPr>
          <w:b/>
          <w:bCs/>
          <w:iCs/>
          <w:sz w:val="28"/>
          <w:szCs w:val="28"/>
        </w:rPr>
        <w:t xml:space="preserve"> метод</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 xml:space="preserve">Цей метод грунтується на різної інтенсивності забарвлення хром темно – синього </w:t>
      </w:r>
      <w:r>
        <w:rPr>
          <w:sz w:val="28"/>
          <w:szCs w:val="28"/>
          <w:lang w:val="uk-UA"/>
        </w:rPr>
        <w:t xml:space="preserve">кольру </w:t>
      </w:r>
      <w:r>
        <w:rPr>
          <w:sz w:val="28"/>
          <w:szCs w:val="28"/>
        </w:rPr>
        <w:t>залежно від концентрації іонів</w:t>
      </w:r>
      <w:r>
        <w:rPr>
          <w:sz w:val="28"/>
          <w:szCs w:val="28"/>
          <w:lang w:val="uk-UA"/>
        </w:rPr>
        <w:t xml:space="preserve"> </w:t>
      </w:r>
      <w:r>
        <w:rPr>
          <w:sz w:val="28"/>
          <w:szCs w:val="28"/>
        </w:rPr>
        <w:t>Са2+ іMg2+ в аналізованої води та можна використовувати д</w:t>
      </w:r>
      <w:r>
        <w:rPr>
          <w:sz w:val="28"/>
          <w:szCs w:val="28"/>
          <w:lang w:val="uk-UA"/>
        </w:rPr>
        <w:t>ля</w:t>
      </w:r>
      <w:r>
        <w:rPr>
          <w:sz w:val="28"/>
          <w:szCs w:val="28"/>
        </w:rPr>
        <w:t xml:space="preserve"> швид</w:t>
      </w:r>
      <w:r>
        <w:rPr>
          <w:sz w:val="28"/>
          <w:szCs w:val="28"/>
          <w:lang w:val="uk-UA"/>
        </w:rPr>
        <w:t>к</w:t>
      </w:r>
      <w:r>
        <w:rPr>
          <w:sz w:val="28"/>
          <w:szCs w:val="28"/>
        </w:rPr>
        <w:t>ого визначення малих твердостей води (від 10 мкг –екв/л).</w:t>
      </w:r>
    </w:p>
    <w:p w:rsidR="00424A23" w:rsidRDefault="00424A23" w:rsidP="00424A23">
      <w:pPr>
        <w:pStyle w:val="a5"/>
        <w:shd w:val="clear" w:color="auto" w:fill="FFFFFF"/>
        <w:spacing w:before="0" w:beforeAutospacing="0" w:after="0" w:afterAutospacing="0"/>
        <w:contextualSpacing/>
        <w:jc w:val="both"/>
        <w:rPr>
          <w:sz w:val="28"/>
          <w:szCs w:val="28"/>
        </w:rPr>
      </w:pPr>
      <w:r>
        <w:rPr>
          <w:b/>
          <w:bCs/>
          <w:i/>
          <w:iCs/>
          <w:sz w:val="28"/>
          <w:szCs w:val="28"/>
        </w:rPr>
        <w:tab/>
      </w:r>
      <w:r>
        <w:rPr>
          <w:bCs/>
          <w:iCs/>
          <w:sz w:val="28"/>
          <w:szCs w:val="28"/>
        </w:rPr>
        <w:t>Олеатний метод</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Цей метод грунтується на мал</w:t>
      </w:r>
      <w:r>
        <w:rPr>
          <w:sz w:val="28"/>
          <w:szCs w:val="28"/>
          <w:lang w:val="uk-UA"/>
        </w:rPr>
        <w:t>ій</w:t>
      </w:r>
      <w:r>
        <w:rPr>
          <w:sz w:val="28"/>
          <w:szCs w:val="28"/>
        </w:rPr>
        <w:t xml:space="preserve"> розчинності</w:t>
      </w:r>
      <w:r>
        <w:rPr>
          <w:sz w:val="28"/>
          <w:szCs w:val="28"/>
          <w:lang w:val="uk-UA"/>
        </w:rPr>
        <w:t xml:space="preserve"> </w:t>
      </w:r>
      <w:r>
        <w:rPr>
          <w:sz w:val="28"/>
          <w:szCs w:val="28"/>
        </w:rPr>
        <w:t>олеатов кальцію і магнію. Тому додавання розчину</w:t>
      </w:r>
      <w:r>
        <w:rPr>
          <w:sz w:val="28"/>
          <w:szCs w:val="28"/>
          <w:lang w:val="uk-UA"/>
        </w:rPr>
        <w:t xml:space="preserve"> </w:t>
      </w:r>
      <w:r>
        <w:rPr>
          <w:sz w:val="28"/>
          <w:szCs w:val="28"/>
        </w:rPr>
        <w:t>олеата калію до аналізованої проб</w:t>
      </w:r>
      <w:r>
        <w:rPr>
          <w:sz w:val="28"/>
          <w:szCs w:val="28"/>
          <w:lang w:val="uk-UA"/>
        </w:rPr>
        <w:t>и</w:t>
      </w:r>
      <w:r>
        <w:rPr>
          <w:sz w:val="28"/>
          <w:szCs w:val="28"/>
        </w:rPr>
        <w:t xml:space="preserve"> води та її </w:t>
      </w:r>
      <w:r>
        <w:rPr>
          <w:sz w:val="28"/>
          <w:szCs w:val="28"/>
          <w:lang w:val="uk-UA"/>
        </w:rPr>
        <w:t>збовтування</w:t>
      </w:r>
      <w:r>
        <w:rPr>
          <w:sz w:val="28"/>
          <w:szCs w:val="28"/>
        </w:rPr>
        <w:t xml:space="preserve"> викликає спочатку осадження всіх у воді іонів кальцію і магнію, і потім надлишок</w:t>
      </w:r>
      <w:r>
        <w:rPr>
          <w:sz w:val="28"/>
          <w:szCs w:val="28"/>
          <w:lang w:val="uk-UA"/>
        </w:rPr>
        <w:t xml:space="preserve"> </w:t>
      </w:r>
      <w:r>
        <w:rPr>
          <w:sz w:val="28"/>
          <w:szCs w:val="28"/>
        </w:rPr>
        <w:t>олеата калію призводить до утворення стійкою піни, що стає ознакою закінчення титрування.</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Мінімальна кількість</w:t>
      </w:r>
      <w:r>
        <w:rPr>
          <w:sz w:val="28"/>
          <w:szCs w:val="28"/>
          <w:lang w:val="uk-UA"/>
        </w:rPr>
        <w:t xml:space="preserve"> </w:t>
      </w:r>
      <w:r>
        <w:rPr>
          <w:sz w:val="28"/>
          <w:szCs w:val="28"/>
        </w:rPr>
        <w:t>олеата, що</w:t>
      </w:r>
      <w:r>
        <w:rPr>
          <w:sz w:val="28"/>
          <w:szCs w:val="28"/>
          <w:lang w:val="uk-UA"/>
        </w:rPr>
        <w:t xml:space="preserve"> вже</w:t>
      </w:r>
      <w:r>
        <w:rPr>
          <w:sz w:val="28"/>
          <w:szCs w:val="28"/>
        </w:rPr>
        <w:t xml:space="preserve"> викликає при збовтуванні проби води появ</w:t>
      </w:r>
      <w:r>
        <w:rPr>
          <w:sz w:val="28"/>
          <w:szCs w:val="28"/>
          <w:lang w:val="uk-UA"/>
        </w:rPr>
        <w:t>у</w:t>
      </w:r>
      <w:r>
        <w:rPr>
          <w:sz w:val="28"/>
          <w:szCs w:val="28"/>
        </w:rPr>
        <w:t xml:space="preserve"> піни, залежить від концентрації у ній іонів кальцію і магнію. Ця залежність немає характеру прям</w:t>
      </w:r>
      <w:r>
        <w:rPr>
          <w:sz w:val="28"/>
          <w:szCs w:val="28"/>
          <w:lang w:val="uk-UA"/>
        </w:rPr>
        <w:t>ої</w:t>
      </w:r>
      <w:r>
        <w:rPr>
          <w:sz w:val="28"/>
          <w:szCs w:val="28"/>
        </w:rPr>
        <w:t xml:space="preserve"> пропорційності і є складно</w:t>
      </w:r>
      <w:r>
        <w:rPr>
          <w:sz w:val="28"/>
          <w:szCs w:val="28"/>
          <w:lang w:val="uk-UA"/>
        </w:rPr>
        <w:t>ю</w:t>
      </w:r>
      <w:r>
        <w:rPr>
          <w:sz w:val="28"/>
          <w:szCs w:val="28"/>
        </w:rPr>
        <w:t>, що на відсутність простих</w:t>
      </w:r>
      <w:r>
        <w:rPr>
          <w:sz w:val="28"/>
          <w:szCs w:val="28"/>
          <w:lang w:val="uk-UA"/>
        </w:rPr>
        <w:t xml:space="preserve"> </w:t>
      </w:r>
      <w:r>
        <w:rPr>
          <w:sz w:val="28"/>
          <w:szCs w:val="28"/>
        </w:rPr>
        <w:t>стехиометрич</w:t>
      </w:r>
      <w:r>
        <w:rPr>
          <w:sz w:val="28"/>
          <w:szCs w:val="28"/>
          <w:lang w:val="uk-UA"/>
        </w:rPr>
        <w:t>них</w:t>
      </w:r>
      <w:r>
        <w:rPr>
          <w:sz w:val="28"/>
          <w:szCs w:val="28"/>
        </w:rPr>
        <w:t xml:space="preserve"> співвідношень при взаємодії</w:t>
      </w:r>
      <w:r>
        <w:rPr>
          <w:sz w:val="28"/>
          <w:szCs w:val="28"/>
          <w:lang w:val="uk-UA"/>
        </w:rPr>
        <w:t xml:space="preserve"> </w:t>
      </w:r>
      <w:r>
        <w:rPr>
          <w:sz w:val="28"/>
          <w:szCs w:val="28"/>
        </w:rPr>
        <w:t>олеата калію з іона</w:t>
      </w:r>
      <w:r>
        <w:rPr>
          <w:sz w:val="28"/>
          <w:szCs w:val="28"/>
          <w:lang w:val="uk-UA"/>
        </w:rPr>
        <w:t>ми лужноземельних</w:t>
      </w:r>
      <w:r>
        <w:rPr>
          <w:sz w:val="28"/>
          <w:szCs w:val="28"/>
        </w:rPr>
        <w:t xml:space="preserve"> металів.</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Відсутність</w:t>
      </w:r>
      <w:r>
        <w:rPr>
          <w:sz w:val="28"/>
          <w:szCs w:val="28"/>
          <w:lang w:val="uk-UA"/>
        </w:rPr>
        <w:t xml:space="preserve"> </w:t>
      </w:r>
      <w:r>
        <w:rPr>
          <w:sz w:val="28"/>
          <w:szCs w:val="28"/>
        </w:rPr>
        <w:t>стехиометри</w:t>
      </w:r>
      <w:r>
        <w:rPr>
          <w:sz w:val="28"/>
          <w:szCs w:val="28"/>
          <w:lang w:val="uk-UA"/>
        </w:rPr>
        <w:t>чної</w:t>
      </w:r>
      <w:r>
        <w:rPr>
          <w:sz w:val="28"/>
          <w:szCs w:val="28"/>
        </w:rPr>
        <w:t xml:space="preserve"> закономірності перестав бути, проте, на заваді використання</w:t>
      </w:r>
      <w:r>
        <w:rPr>
          <w:sz w:val="28"/>
          <w:szCs w:val="28"/>
          <w:lang w:val="uk-UA"/>
        </w:rPr>
        <w:t xml:space="preserve"> </w:t>
      </w:r>
      <w:r>
        <w:rPr>
          <w:sz w:val="28"/>
          <w:szCs w:val="28"/>
        </w:rPr>
        <w:t>олеатного методу з метою визначення жорсткості, бо за дотриманні точного обумовлених умов у відношенні температури</w:t>
      </w:r>
      <w:r>
        <w:rPr>
          <w:sz w:val="28"/>
          <w:szCs w:val="28"/>
          <w:lang w:val="uk-UA"/>
        </w:rPr>
        <w:t xml:space="preserve"> </w:t>
      </w:r>
      <w:r>
        <w:rPr>
          <w:sz w:val="28"/>
          <w:szCs w:val="28"/>
        </w:rPr>
        <w:t>титру</w:t>
      </w:r>
      <w:r>
        <w:rPr>
          <w:sz w:val="28"/>
          <w:szCs w:val="28"/>
          <w:lang w:val="uk-UA"/>
        </w:rPr>
        <w:t>їмої</w:t>
      </w:r>
      <w:r>
        <w:rPr>
          <w:sz w:val="28"/>
          <w:szCs w:val="28"/>
        </w:rPr>
        <w:t xml:space="preserve"> рідини, її обсягу, величини рН, частоти і інтенсивності збовтування, характеру піни, швидкості додатку</w:t>
      </w:r>
      <w:r>
        <w:rPr>
          <w:sz w:val="28"/>
          <w:szCs w:val="28"/>
          <w:lang w:val="uk-UA"/>
        </w:rPr>
        <w:t xml:space="preserve"> </w:t>
      </w:r>
      <w:r>
        <w:rPr>
          <w:sz w:val="28"/>
          <w:szCs w:val="28"/>
        </w:rPr>
        <w:t>олеатного розчину тощо</w:t>
      </w:r>
      <w:r>
        <w:rPr>
          <w:sz w:val="28"/>
          <w:szCs w:val="28"/>
          <w:lang w:val="uk-UA"/>
        </w:rPr>
        <w:t>,</w:t>
      </w:r>
      <w:r>
        <w:rPr>
          <w:sz w:val="28"/>
          <w:szCs w:val="28"/>
        </w:rPr>
        <w:t xml:space="preserve"> можна одержувати цим методом добре відтворювані результати.</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Олеатний метод визначення жорсткості застосуємо для аналізу вод, жорсткість яких становить менше 0,5мг–екв/л. Найменша жорсткість, яка може бути досить надійно зафіксована</w:t>
      </w:r>
      <w:r>
        <w:rPr>
          <w:sz w:val="28"/>
          <w:szCs w:val="28"/>
          <w:lang w:val="uk-UA"/>
        </w:rPr>
        <w:t xml:space="preserve"> </w:t>
      </w:r>
      <w:r>
        <w:rPr>
          <w:sz w:val="28"/>
          <w:szCs w:val="28"/>
        </w:rPr>
        <w:t xml:space="preserve">олеатним методом, становить </w:t>
      </w:r>
      <w:r>
        <w:rPr>
          <w:sz w:val="28"/>
          <w:szCs w:val="28"/>
          <w:lang w:val="uk-UA"/>
        </w:rPr>
        <w:t>2</w:t>
      </w:r>
      <w:r>
        <w:rPr>
          <w:sz w:val="28"/>
          <w:szCs w:val="28"/>
        </w:rPr>
        <w:t xml:space="preserve"> мкг –екв/л. Отже, чутливість цього практично така сама, як і</w:t>
      </w:r>
      <w:r>
        <w:rPr>
          <w:sz w:val="28"/>
          <w:szCs w:val="28"/>
          <w:lang w:val="uk-UA"/>
        </w:rPr>
        <w:t xml:space="preserve"> </w:t>
      </w:r>
      <w:r>
        <w:rPr>
          <w:sz w:val="28"/>
          <w:szCs w:val="28"/>
        </w:rPr>
        <w:t>трилонометрич</w:t>
      </w:r>
      <w:r>
        <w:rPr>
          <w:sz w:val="28"/>
          <w:szCs w:val="28"/>
          <w:lang w:val="uk-UA"/>
        </w:rPr>
        <w:t>ного</w:t>
      </w:r>
      <w:r>
        <w:rPr>
          <w:sz w:val="28"/>
          <w:szCs w:val="28"/>
        </w:rPr>
        <w:t>.</w:t>
      </w:r>
    </w:p>
    <w:p w:rsidR="00424A23" w:rsidRDefault="00424A23" w:rsidP="00424A23">
      <w:pPr>
        <w:pStyle w:val="a5"/>
        <w:shd w:val="clear" w:color="auto" w:fill="FFFFFF"/>
        <w:spacing w:before="0" w:beforeAutospacing="0" w:after="0" w:afterAutospacing="0"/>
        <w:contextualSpacing/>
        <w:jc w:val="both"/>
        <w:rPr>
          <w:sz w:val="28"/>
          <w:szCs w:val="28"/>
        </w:rPr>
      </w:pPr>
      <w:r>
        <w:rPr>
          <w:b/>
          <w:bCs/>
          <w:i/>
          <w:iCs/>
          <w:sz w:val="28"/>
          <w:szCs w:val="28"/>
        </w:rPr>
        <w:tab/>
      </w:r>
      <w:r>
        <w:rPr>
          <w:bCs/>
          <w:iCs/>
          <w:sz w:val="28"/>
          <w:szCs w:val="28"/>
        </w:rPr>
        <w:t>Метод</w:t>
      </w:r>
      <w:r>
        <w:rPr>
          <w:bCs/>
          <w:iCs/>
          <w:sz w:val="28"/>
          <w:szCs w:val="28"/>
          <w:lang w:val="uk-UA"/>
        </w:rPr>
        <w:t xml:space="preserve"> </w:t>
      </w:r>
      <w:r>
        <w:rPr>
          <w:bCs/>
          <w:iCs/>
          <w:sz w:val="28"/>
          <w:szCs w:val="28"/>
        </w:rPr>
        <w:t>кислотно-основного титрування</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У основі</w:t>
      </w:r>
      <w:r>
        <w:rPr>
          <w:sz w:val="28"/>
          <w:szCs w:val="28"/>
          <w:lang w:val="uk-UA"/>
        </w:rPr>
        <w:t xml:space="preserve"> </w:t>
      </w:r>
      <w:r>
        <w:rPr>
          <w:sz w:val="28"/>
          <w:szCs w:val="28"/>
        </w:rPr>
        <w:t>кислотно-основного титрування у водних розчинах лежать реакції взаємодії між кислотами і</w:t>
      </w:r>
      <w:r>
        <w:rPr>
          <w:sz w:val="28"/>
          <w:szCs w:val="28"/>
          <w:lang w:val="uk-UA"/>
        </w:rPr>
        <w:t xml:space="preserve"> основами</w:t>
      </w:r>
      <w:r>
        <w:rPr>
          <w:sz w:val="28"/>
          <w:szCs w:val="28"/>
        </w:rPr>
        <w:t>:</w:t>
      </w:r>
    </w:p>
    <w:p w:rsidR="00424A23" w:rsidRDefault="00424A23" w:rsidP="00424A23">
      <w:pPr>
        <w:pStyle w:val="a5"/>
        <w:shd w:val="clear" w:color="auto" w:fill="FFFFFF"/>
        <w:spacing w:before="0" w:beforeAutospacing="0" w:after="96" w:afterAutospacing="0"/>
        <w:contextualSpacing/>
        <w:jc w:val="both"/>
        <w:rPr>
          <w:sz w:val="28"/>
          <w:szCs w:val="28"/>
        </w:rPr>
      </w:pPr>
      <w:r>
        <w:rPr>
          <w:sz w:val="28"/>
          <w:szCs w:val="28"/>
        </w:rPr>
        <w:tab/>
        <w:t xml:space="preserve">З допомогою цього прямим титруванням можна визначити концентрацію кислоти чи </w:t>
      </w:r>
      <w:r>
        <w:rPr>
          <w:sz w:val="28"/>
          <w:szCs w:val="28"/>
          <w:lang w:val="uk-UA"/>
        </w:rPr>
        <w:t xml:space="preserve">основи </w:t>
      </w:r>
      <w:r>
        <w:rPr>
          <w:sz w:val="28"/>
          <w:szCs w:val="28"/>
        </w:rPr>
        <w:t xml:space="preserve">або </w:t>
      </w:r>
      <w:r>
        <w:rPr>
          <w:sz w:val="28"/>
          <w:szCs w:val="28"/>
          <w:lang w:val="uk-UA"/>
        </w:rPr>
        <w:t>в</w:t>
      </w:r>
      <w:r>
        <w:rPr>
          <w:sz w:val="28"/>
          <w:szCs w:val="28"/>
        </w:rPr>
        <w:t xml:space="preserve">міст елементів, їхнім виокремленням кислоти чи розчинні </w:t>
      </w:r>
      <w:r>
        <w:rPr>
          <w:sz w:val="28"/>
          <w:szCs w:val="28"/>
          <w:lang w:val="uk-UA"/>
        </w:rPr>
        <w:t>основи</w:t>
      </w:r>
      <w:r>
        <w:rPr>
          <w:sz w:val="28"/>
          <w:szCs w:val="28"/>
        </w:rPr>
        <w:t xml:space="preserve"> (наприклад, фосфору – як фосфорної кислоти, миш'яку – як миш'якової кислоти тощо.)</w:t>
      </w:r>
    </w:p>
    <w:p w:rsidR="00424A23" w:rsidRDefault="00424A23" w:rsidP="00424A23">
      <w:pPr>
        <w:pStyle w:val="a5"/>
        <w:shd w:val="clear" w:color="auto" w:fill="FFFFFF"/>
        <w:spacing w:before="0" w:beforeAutospacing="0" w:after="96" w:afterAutospacing="0"/>
        <w:contextualSpacing/>
        <w:jc w:val="both"/>
        <w:rPr>
          <w:sz w:val="28"/>
          <w:szCs w:val="28"/>
          <w:lang w:val="uk-UA"/>
        </w:rPr>
      </w:pPr>
      <w:r>
        <w:rPr>
          <w:sz w:val="28"/>
          <w:szCs w:val="28"/>
        </w:rPr>
        <w:tab/>
      </w:r>
      <w:r>
        <w:rPr>
          <w:sz w:val="28"/>
          <w:szCs w:val="28"/>
          <w:lang w:val="uk-UA"/>
        </w:rPr>
        <w:t>Зворотнім</w:t>
      </w:r>
      <w:r>
        <w:rPr>
          <w:sz w:val="28"/>
          <w:szCs w:val="28"/>
        </w:rPr>
        <w:t xml:space="preserve"> титруванням чи непрямими методами знаходять зміст деяких солей (наприклад, солей амонію, кальцію та інших.). Застосовуючи спеціальні прийоми,титруют суміші кислот зі своїми солями, суміші кислих і середніх солей тощо.</w:t>
      </w:r>
    </w:p>
    <w:p w:rsidR="00424A23" w:rsidRDefault="00424A23" w:rsidP="00424A23">
      <w:pPr>
        <w:pStyle w:val="ae"/>
        <w:spacing w:line="240" w:lineRule="auto"/>
        <w:jc w:val="both"/>
        <w:rPr>
          <w:rFonts w:ascii="Times New Roman" w:hAnsi="Times New Roman"/>
          <w:b/>
          <w:sz w:val="28"/>
          <w:szCs w:val="28"/>
          <w:lang w:val="ru-RU"/>
        </w:rPr>
      </w:pPr>
      <w:r>
        <w:rPr>
          <w:rFonts w:ascii="Times New Roman" w:hAnsi="Times New Roman"/>
          <w:b/>
          <w:sz w:val="28"/>
          <w:szCs w:val="28"/>
          <w:lang w:val="ru-RU"/>
        </w:rPr>
        <w:tab/>
        <w:t>Перевір себе:</w:t>
      </w:r>
    </w:p>
    <w:p w:rsidR="00424A23" w:rsidRDefault="00424A23" w:rsidP="00424A23">
      <w:pPr>
        <w:pStyle w:val="RWtxt0"/>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ind w:left="0" w:firstLine="680"/>
        <w:jc w:val="both"/>
        <w:rPr>
          <w:sz w:val="28"/>
          <w:szCs w:val="28"/>
          <w:lang w:val="uk-UA"/>
        </w:rPr>
      </w:pPr>
      <w:r>
        <w:rPr>
          <w:sz w:val="28"/>
          <w:szCs w:val="28"/>
          <w:lang w:val="uk-UA"/>
        </w:rPr>
        <w:t>А. Фізіологічне</w:t>
      </w:r>
    </w:p>
    <w:p w:rsidR="00424A23" w:rsidRDefault="00424A23" w:rsidP="00424A23">
      <w:pPr>
        <w:pStyle w:val="RWtxt0"/>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ind w:left="0" w:firstLine="680"/>
        <w:jc w:val="both"/>
        <w:rPr>
          <w:sz w:val="28"/>
          <w:szCs w:val="28"/>
          <w:lang w:val="uk-UA"/>
        </w:rPr>
      </w:pPr>
      <w:r>
        <w:rPr>
          <w:sz w:val="28"/>
          <w:szCs w:val="28"/>
          <w:lang w:val="uk-UA"/>
        </w:rPr>
        <w:lastRenderedPageBreak/>
        <w:t>Е. 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2. Вкажіть, які існують особливості щодо вимог якості питної води у надзвичайних ситуаціях?</w:t>
      </w:r>
    </w:p>
    <w:p w:rsidR="00424A23" w:rsidRDefault="00424A23" w:rsidP="00424A23">
      <w:pPr>
        <w:pStyle w:val="RWtxt0"/>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ind w:left="0" w:firstLine="680"/>
        <w:jc w:val="both"/>
        <w:rPr>
          <w:sz w:val="28"/>
          <w:szCs w:val="28"/>
          <w:lang w:val="uk-UA"/>
        </w:rPr>
      </w:pPr>
      <w:r>
        <w:rPr>
          <w:sz w:val="28"/>
          <w:szCs w:val="28"/>
          <w:lang w:val="uk-UA"/>
        </w:rPr>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ind w:left="0" w:firstLine="680"/>
        <w:jc w:val="both"/>
        <w:rPr>
          <w:sz w:val="28"/>
          <w:szCs w:val="28"/>
          <w:lang w:val="uk-UA"/>
        </w:rPr>
      </w:pPr>
      <w:r>
        <w:rPr>
          <w:sz w:val="28"/>
          <w:szCs w:val="28"/>
          <w:lang w:val="uk-UA"/>
        </w:rPr>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ind w:left="0" w:firstLine="680"/>
        <w:jc w:val="both"/>
        <w:rPr>
          <w:sz w:val="28"/>
          <w:szCs w:val="28"/>
          <w:lang w:val="uk-UA"/>
        </w:rPr>
      </w:pPr>
      <w:r>
        <w:rPr>
          <w:sz w:val="28"/>
          <w:szCs w:val="28"/>
          <w:lang w:val="uk-UA"/>
        </w:rPr>
        <w:t>С. Участь в механізмах передачі трансмісійних (анафілогенні водойми) захворювань</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ind w:left="0" w:firstLine="680"/>
        <w:jc w:val="both"/>
        <w:rPr>
          <w:sz w:val="28"/>
          <w:szCs w:val="28"/>
          <w:lang w:val="uk-UA"/>
        </w:rPr>
      </w:pPr>
      <w:r>
        <w:rPr>
          <w:sz w:val="28"/>
          <w:szCs w:val="28"/>
          <w:lang w:val="uk-UA"/>
        </w:rPr>
        <w:t>Е.Все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Е. Норми польового водопостачання – 10л у помірному та у жаркому кліматичному поясі</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lastRenderedPageBreak/>
        <w:t>С. Норми польового водопостачання – 10л у помірному та у жаркому кліматичному поясі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ind w:left="0" w:firstLine="680"/>
        <w:jc w:val="both"/>
        <w:rPr>
          <w:sz w:val="28"/>
          <w:szCs w:val="28"/>
          <w:lang w:val="uk-UA"/>
        </w:rPr>
      </w:pPr>
      <w:r>
        <w:rPr>
          <w:sz w:val="28"/>
          <w:szCs w:val="28"/>
          <w:lang w:val="uk-UA"/>
        </w:rPr>
        <w:t>А. Для пиття</w:t>
      </w:r>
    </w:p>
    <w:p w:rsidR="00424A23" w:rsidRDefault="00424A23" w:rsidP="00424A23">
      <w:pPr>
        <w:pStyle w:val="RWtxt0"/>
        <w:ind w:left="0" w:firstLine="680"/>
        <w:jc w:val="both"/>
        <w:rPr>
          <w:sz w:val="28"/>
          <w:szCs w:val="28"/>
          <w:lang w:val="uk-UA"/>
        </w:rPr>
      </w:pPr>
      <w:r>
        <w:rPr>
          <w:sz w:val="28"/>
          <w:szCs w:val="28"/>
          <w:lang w:val="uk-UA"/>
        </w:rPr>
        <w:t>В. Для вмивання</w:t>
      </w:r>
    </w:p>
    <w:p w:rsidR="00424A23" w:rsidRDefault="00424A23" w:rsidP="00424A23">
      <w:pPr>
        <w:pStyle w:val="RWtxt0"/>
        <w:ind w:left="0" w:firstLine="680"/>
        <w:jc w:val="both"/>
        <w:rPr>
          <w:sz w:val="28"/>
          <w:szCs w:val="28"/>
          <w:lang w:val="uk-UA"/>
        </w:rPr>
      </w:pPr>
      <w:r>
        <w:rPr>
          <w:sz w:val="28"/>
          <w:szCs w:val="28"/>
          <w:lang w:val="uk-UA"/>
        </w:rPr>
        <w:t>С. Для приготування їжі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ind w:left="0" w:firstLine="680"/>
        <w:jc w:val="both"/>
        <w:rPr>
          <w:sz w:val="28"/>
          <w:szCs w:val="28"/>
          <w:lang w:val="uk-UA"/>
        </w:rPr>
      </w:pPr>
      <w:r>
        <w:rPr>
          <w:sz w:val="28"/>
          <w:szCs w:val="28"/>
          <w:lang w:val="uk-UA"/>
        </w:rPr>
        <w:t>Е. 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7. Визначте головну мету розвідки води?</w:t>
      </w:r>
    </w:p>
    <w:p w:rsidR="00424A23" w:rsidRDefault="00424A23" w:rsidP="00424A23">
      <w:pPr>
        <w:pStyle w:val="RWtxt0"/>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ind w:left="0" w:firstLine="680"/>
        <w:jc w:val="both"/>
        <w:rPr>
          <w:sz w:val="28"/>
          <w:szCs w:val="28"/>
          <w:lang w:val="uk-UA"/>
        </w:rPr>
      </w:pPr>
      <w:r>
        <w:rPr>
          <w:sz w:val="28"/>
          <w:szCs w:val="28"/>
          <w:lang w:val="uk-UA"/>
        </w:rPr>
        <w:t>Е. 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8. За участю кого проводиться розвідка джерел водопостачання в польових умовах?</w:t>
      </w:r>
    </w:p>
    <w:p w:rsidR="00424A23" w:rsidRDefault="00424A23" w:rsidP="00424A23">
      <w:pPr>
        <w:pStyle w:val="RWtxt0"/>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Представник токсикометричної служби</w:t>
      </w:r>
    </w:p>
    <w:p w:rsidR="00424A23" w:rsidRDefault="00424A23" w:rsidP="00424A23">
      <w:pPr>
        <w:pStyle w:val="RWtxt0"/>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 xml:space="preserve"> 10. Визначте, в чому полягає перший етап розвідки джерела водопостачання в польових умовах?</w:t>
      </w:r>
    </w:p>
    <w:p w:rsidR="00424A23" w:rsidRDefault="00424A23" w:rsidP="00424A23">
      <w:pPr>
        <w:pStyle w:val="RWtxt0"/>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ind w:left="0" w:firstLine="680"/>
        <w:jc w:val="both"/>
        <w:rPr>
          <w:sz w:val="28"/>
          <w:szCs w:val="28"/>
          <w:lang w:val="uk-UA"/>
        </w:rPr>
      </w:pPr>
      <w:r>
        <w:rPr>
          <w:sz w:val="28"/>
          <w:szCs w:val="28"/>
        </w:rPr>
        <w:lastRenderedPageBreak/>
        <w:t>D</w:t>
      </w:r>
      <w:r>
        <w:rPr>
          <w:sz w:val="28"/>
          <w:szCs w:val="28"/>
          <w:lang w:val="uk-UA"/>
        </w:rPr>
        <w:t>. Збір попередніх даних про гідрогеологічну характеристику району розвідки</w:t>
      </w:r>
    </w:p>
    <w:p w:rsidR="00424A23" w:rsidRDefault="00424A23" w:rsidP="00424A23">
      <w:pPr>
        <w:spacing w:line="240" w:lineRule="auto"/>
        <w:jc w:val="both"/>
        <w:rPr>
          <w:rFonts w:ascii="Times New Roman" w:hAnsi="Times New Roman"/>
          <w:b/>
          <w:sz w:val="28"/>
          <w:szCs w:val="28"/>
          <w:lang w:val="ru-RU"/>
        </w:rPr>
      </w:pPr>
      <w:r>
        <w:rPr>
          <w:rFonts w:ascii="Times New Roman" w:hAnsi="Times New Roman"/>
          <w:sz w:val="28"/>
          <w:szCs w:val="28"/>
        </w:rPr>
        <w:tab/>
        <w:t>Е. Відбір проб води та її аналіз на місці та направлення проб на бактеріологічне дослідження</w:t>
      </w:r>
    </w:p>
    <w:p w:rsidR="00424A23" w:rsidRDefault="00424A23" w:rsidP="00424A23">
      <w:pPr>
        <w:pStyle w:val="ae"/>
        <w:spacing w:line="240" w:lineRule="auto"/>
        <w:jc w:val="both"/>
        <w:rPr>
          <w:rFonts w:ascii="Times New Roman" w:hAnsi="Times New Roman"/>
          <w:b/>
          <w:bCs/>
          <w:sz w:val="28"/>
          <w:szCs w:val="28"/>
          <w:lang w:val="ru-RU"/>
        </w:rPr>
      </w:pPr>
      <w:r>
        <w:rPr>
          <w:rFonts w:ascii="Times New Roman" w:hAnsi="Times New Roman"/>
          <w:b/>
          <w:bCs/>
          <w:sz w:val="28"/>
          <w:szCs w:val="28"/>
        </w:rPr>
        <w:t xml:space="preserve">        СИТУАТИВНЕ ЗАВДАННЯ </w:t>
      </w:r>
    </w:p>
    <w:p w:rsidR="00424A23" w:rsidRDefault="00424A23" w:rsidP="00424A23">
      <w:pPr>
        <w:pStyle w:val="ae"/>
        <w:spacing w:line="240" w:lineRule="auto"/>
        <w:jc w:val="both"/>
        <w:rPr>
          <w:rFonts w:ascii="Times New Roman" w:hAnsi="Times New Roman"/>
          <w:sz w:val="28"/>
          <w:szCs w:val="28"/>
        </w:rPr>
      </w:pPr>
      <w:r>
        <w:rPr>
          <w:rFonts w:ascii="Times New Roman" w:hAnsi="Times New Roman"/>
          <w:sz w:val="28"/>
          <w:szCs w:val="28"/>
        </w:rPr>
        <w:t xml:space="preserve">           Лікарем відділення комунальної гігієни СЕС г. N проведене поточне санітарне обстеження обласного дитячого ревматологічного санаторію на 500 ліжок „Дружба”. Санаторій розташований в садово-парковій зоні. Водопостачання лікувальної установи централізоване. </w:t>
      </w:r>
    </w:p>
    <w:p w:rsidR="00424A23" w:rsidRDefault="00424A23" w:rsidP="00424A23">
      <w:pPr>
        <w:pStyle w:val="ae"/>
        <w:spacing w:line="240" w:lineRule="auto"/>
        <w:jc w:val="both"/>
        <w:rPr>
          <w:rFonts w:ascii="Times New Roman" w:hAnsi="Times New Roman"/>
          <w:sz w:val="28"/>
          <w:szCs w:val="28"/>
        </w:rPr>
      </w:pPr>
      <w:r>
        <w:rPr>
          <w:rFonts w:ascii="Times New Roman" w:hAnsi="Times New Roman"/>
          <w:sz w:val="28"/>
          <w:szCs w:val="28"/>
        </w:rPr>
        <w:t xml:space="preserve">          Під час обстеження санаторію була відібрана проба води з водопровідного крана. Результати аналізу представлені в таблиці.</w:t>
      </w:r>
    </w:p>
    <w:p w:rsidR="00424A23" w:rsidRDefault="00424A23" w:rsidP="00424A23">
      <w:pPr>
        <w:pStyle w:val="ae"/>
        <w:spacing w:line="240" w:lineRule="auto"/>
        <w:jc w:val="both"/>
        <w:rPr>
          <w:rFonts w:ascii="Times New Roman" w:hAnsi="Times New Roman"/>
          <w:sz w:val="28"/>
          <w:szCs w:val="28"/>
          <w:lang w:val="ru-RU"/>
        </w:rPr>
      </w:pPr>
    </w:p>
    <w:tbl>
      <w:tblPr>
        <w:tblW w:w="9540" w:type="dxa"/>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33"/>
        <w:gridCol w:w="2207"/>
      </w:tblGrid>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Показник, одиниці вимірювання</w:t>
            </w:r>
          </w:p>
        </w:tc>
        <w:tc>
          <w:tcPr>
            <w:tcW w:w="2207" w:type="dxa"/>
            <w:tcBorders>
              <w:top w:val="single" w:sz="4" w:space="0" w:color="auto"/>
              <w:left w:val="single" w:sz="6" w:space="0" w:color="auto"/>
              <w:bottom w:val="single" w:sz="4" w:space="0" w:color="auto"/>
              <w:right w:val="single" w:sz="4" w:space="0" w:color="auto"/>
            </w:tcBorders>
            <w:hideMark/>
          </w:tcPr>
          <w:p w:rsidR="00424A23" w:rsidRDefault="00424A23">
            <w:pPr>
              <w:spacing w:line="240" w:lineRule="auto"/>
              <w:jc w:val="both"/>
              <w:rPr>
                <w:rFonts w:ascii="Times New Roman" w:hAnsi="Times New Roman"/>
                <w:b/>
                <w:bCs/>
                <w:sz w:val="28"/>
                <w:szCs w:val="28"/>
              </w:rPr>
            </w:pPr>
            <w:r>
              <w:rPr>
                <w:rFonts w:ascii="Times New Roman" w:hAnsi="Times New Roman"/>
                <w:b/>
                <w:bCs/>
                <w:sz w:val="28"/>
                <w:szCs w:val="28"/>
              </w:rPr>
              <w:t>Результати</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b/>
                <w:bCs/>
                <w:sz w:val="28"/>
                <w:szCs w:val="28"/>
              </w:rPr>
            </w:pPr>
            <w:r>
              <w:rPr>
                <w:rFonts w:ascii="Times New Roman" w:hAnsi="Times New Roman"/>
                <w:b/>
                <w:bCs/>
                <w:sz w:val="28"/>
                <w:szCs w:val="28"/>
              </w:rPr>
              <w:t>1. Органолептичні показники якості води</w:t>
            </w:r>
          </w:p>
        </w:tc>
        <w:tc>
          <w:tcPr>
            <w:tcW w:w="2207" w:type="dxa"/>
            <w:tcBorders>
              <w:top w:val="single" w:sz="6" w:space="0" w:color="auto"/>
              <w:left w:val="single" w:sz="6" w:space="0" w:color="auto"/>
              <w:bottom w:val="single" w:sz="6" w:space="0" w:color="auto"/>
              <w:right w:val="single" w:sz="6" w:space="0" w:color="auto"/>
            </w:tcBorders>
          </w:tcPr>
          <w:p w:rsidR="00424A23" w:rsidRDefault="00424A23">
            <w:pPr>
              <w:pStyle w:val="ae"/>
              <w:spacing w:line="240" w:lineRule="auto"/>
              <w:jc w:val="both"/>
              <w:rPr>
                <w:rFonts w:ascii="Times New Roman" w:hAnsi="Times New Roman"/>
                <w:sz w:val="28"/>
                <w:szCs w:val="28"/>
                <w:lang w:val="ru-RU"/>
              </w:rPr>
            </w:pP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Прозорість, мг/дм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27</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Кольоровість, град.</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30</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Запах при 20 і 60</w:t>
            </w:r>
            <w:r>
              <w:rPr>
                <w:rFonts w:ascii="Times New Roman" w:hAnsi="Times New Roman"/>
                <w:sz w:val="28"/>
                <w:szCs w:val="28"/>
                <w:vertAlign w:val="superscript"/>
              </w:rPr>
              <w:t>0</w:t>
            </w:r>
            <w:r>
              <w:rPr>
                <w:rFonts w:ascii="Times New Roman" w:hAnsi="Times New Roman"/>
                <w:sz w:val="28"/>
                <w:szCs w:val="28"/>
              </w:rPr>
              <w:t>С, бал</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2</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b/>
                <w:bCs/>
                <w:sz w:val="28"/>
                <w:szCs w:val="28"/>
              </w:rPr>
              <w:t>2. Показники хімічного складу води</w:t>
            </w:r>
            <w:r>
              <w:rPr>
                <w:rFonts w:ascii="Times New Roman" w:hAnsi="Times New Roman"/>
                <w:sz w:val="28"/>
                <w:szCs w:val="28"/>
              </w:rPr>
              <w:t>:</w:t>
            </w:r>
          </w:p>
        </w:tc>
        <w:tc>
          <w:tcPr>
            <w:tcW w:w="2207" w:type="dxa"/>
            <w:tcBorders>
              <w:top w:val="single" w:sz="6" w:space="0" w:color="auto"/>
              <w:left w:val="single" w:sz="6" w:space="0" w:color="auto"/>
              <w:bottom w:val="single" w:sz="6" w:space="0" w:color="auto"/>
              <w:right w:val="single" w:sz="6" w:space="0" w:color="auto"/>
            </w:tcBorders>
          </w:tcPr>
          <w:p w:rsidR="00424A23" w:rsidRDefault="00424A23">
            <w:pPr>
              <w:pStyle w:val="ae"/>
              <w:spacing w:line="240" w:lineRule="auto"/>
              <w:jc w:val="both"/>
              <w:rPr>
                <w:rFonts w:ascii="Times New Roman" w:hAnsi="Times New Roman"/>
                <w:sz w:val="28"/>
                <w:szCs w:val="28"/>
                <w:lang w:val="ru-RU"/>
              </w:rPr>
            </w:pP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Водневий показник (рН)</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6,5</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Залізо, мг/дм3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0,3</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Марганець, мг/дм3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0,1</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Загальна жорсткість, мг-екв/дм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14</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Нітрати, мг/дм3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45</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Сухий залишок, мг/дм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900</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Сульфати, мг/дм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500</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Хлориди, мг/дм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400</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Фтор, мг/дм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0,8</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b/>
                <w:bCs/>
                <w:sz w:val="28"/>
                <w:szCs w:val="28"/>
              </w:rPr>
            </w:pPr>
            <w:r>
              <w:rPr>
                <w:rFonts w:ascii="Times New Roman" w:hAnsi="Times New Roman"/>
                <w:b/>
                <w:bCs/>
                <w:sz w:val="28"/>
                <w:szCs w:val="28"/>
              </w:rPr>
              <w:t>3. Санітарні показники якості води</w:t>
            </w:r>
          </w:p>
        </w:tc>
        <w:tc>
          <w:tcPr>
            <w:tcW w:w="2207" w:type="dxa"/>
            <w:tcBorders>
              <w:top w:val="single" w:sz="6" w:space="0" w:color="auto"/>
              <w:left w:val="single" w:sz="6" w:space="0" w:color="auto"/>
              <w:bottom w:val="single" w:sz="6" w:space="0" w:color="auto"/>
              <w:right w:val="single" w:sz="6" w:space="0" w:color="auto"/>
            </w:tcBorders>
          </w:tcPr>
          <w:p w:rsidR="00424A23" w:rsidRDefault="00424A23">
            <w:pPr>
              <w:pStyle w:val="ae"/>
              <w:spacing w:line="240" w:lineRule="auto"/>
              <w:jc w:val="both"/>
              <w:rPr>
                <w:rFonts w:ascii="Times New Roman" w:hAnsi="Times New Roman"/>
                <w:sz w:val="28"/>
                <w:szCs w:val="28"/>
                <w:lang w:val="ru-RU"/>
              </w:rPr>
            </w:pP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Окиснюваність (перманганатна), міліграм О</w:t>
            </w:r>
            <w:r>
              <w:rPr>
                <w:rFonts w:ascii="Times New Roman" w:hAnsi="Times New Roman"/>
                <w:sz w:val="28"/>
                <w:szCs w:val="28"/>
                <w:vertAlign w:val="subscript"/>
              </w:rPr>
              <w:t>2</w:t>
            </w:r>
            <w:r>
              <w:rPr>
                <w:rFonts w:ascii="Times New Roman" w:hAnsi="Times New Roman"/>
                <w:sz w:val="28"/>
                <w:szCs w:val="28"/>
              </w:rPr>
              <w:t>/дм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6</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Аміак, мг/дм</w:t>
            </w:r>
            <w:r>
              <w:rPr>
                <w:rFonts w:ascii="Times New Roman" w:hAnsi="Times New Roman"/>
                <w:sz w:val="28"/>
                <w:szCs w:val="28"/>
                <w:vertAlign w:val="superscript"/>
              </w:rPr>
              <w:t>3</w:t>
            </w:r>
            <w:r>
              <w:rPr>
                <w:rFonts w:ascii="Times New Roman" w:hAnsi="Times New Roman"/>
                <w:sz w:val="28"/>
                <w:szCs w:val="28"/>
              </w:rPr>
              <w:t xml:space="preserve"> </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0,1</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b/>
                <w:bCs/>
                <w:sz w:val="28"/>
                <w:szCs w:val="28"/>
              </w:rPr>
            </w:pPr>
            <w:r>
              <w:rPr>
                <w:rFonts w:ascii="Times New Roman" w:hAnsi="Times New Roman"/>
                <w:b/>
                <w:bCs/>
                <w:sz w:val="28"/>
                <w:szCs w:val="28"/>
              </w:rPr>
              <w:t>4. Біологічні показники якості води:</w:t>
            </w:r>
          </w:p>
        </w:tc>
        <w:tc>
          <w:tcPr>
            <w:tcW w:w="2207" w:type="dxa"/>
            <w:tcBorders>
              <w:top w:val="single" w:sz="6" w:space="0" w:color="auto"/>
              <w:left w:val="single" w:sz="6" w:space="0" w:color="auto"/>
              <w:bottom w:val="single" w:sz="6" w:space="0" w:color="auto"/>
              <w:right w:val="single" w:sz="6" w:space="0" w:color="auto"/>
            </w:tcBorders>
          </w:tcPr>
          <w:p w:rsidR="00424A23" w:rsidRDefault="00424A23">
            <w:pPr>
              <w:pStyle w:val="ae"/>
              <w:spacing w:line="240" w:lineRule="auto"/>
              <w:jc w:val="both"/>
              <w:rPr>
                <w:rFonts w:ascii="Times New Roman" w:hAnsi="Times New Roman"/>
                <w:sz w:val="28"/>
                <w:szCs w:val="28"/>
                <w:lang w:val="ru-RU"/>
              </w:rPr>
            </w:pP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Число мікроорганізмів в 1 см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200</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t>Число бактерій групи кишкових паличок в 1 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8</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lang w:val="ru-RU"/>
              </w:rPr>
            </w:pPr>
            <w:r>
              <w:rPr>
                <w:rFonts w:ascii="Times New Roman" w:hAnsi="Times New Roman"/>
                <w:sz w:val="28"/>
                <w:szCs w:val="28"/>
              </w:rPr>
              <w:lastRenderedPageBreak/>
              <w:t>Коліфаги, БОЕ/дм</w:t>
            </w:r>
            <w:r>
              <w:rPr>
                <w:rFonts w:ascii="Times New Roman" w:hAnsi="Times New Roman"/>
                <w:sz w:val="28"/>
                <w:szCs w:val="28"/>
                <w:vertAlign w:val="superscript"/>
              </w:rPr>
              <w:t>3</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Не виявлено</w:t>
            </w:r>
          </w:p>
        </w:tc>
      </w:tr>
      <w:tr w:rsidR="00424A23" w:rsidTr="00424A23">
        <w:tc>
          <w:tcPr>
            <w:tcW w:w="7333"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Патогенні мікроорганізми</w:t>
            </w:r>
          </w:p>
        </w:tc>
        <w:tc>
          <w:tcPr>
            <w:tcW w:w="2207" w:type="dxa"/>
            <w:tcBorders>
              <w:top w:val="single" w:sz="6" w:space="0" w:color="auto"/>
              <w:left w:val="single" w:sz="6" w:space="0" w:color="auto"/>
              <w:bottom w:val="single" w:sz="6" w:space="0" w:color="auto"/>
              <w:right w:val="single" w:sz="6" w:space="0" w:color="auto"/>
            </w:tcBorders>
            <w:hideMark/>
          </w:tcPr>
          <w:p w:rsidR="00424A23" w:rsidRDefault="00424A23">
            <w:pPr>
              <w:pStyle w:val="ae"/>
              <w:spacing w:line="240" w:lineRule="auto"/>
              <w:jc w:val="both"/>
              <w:rPr>
                <w:rFonts w:ascii="Times New Roman" w:hAnsi="Times New Roman"/>
                <w:sz w:val="28"/>
                <w:szCs w:val="28"/>
              </w:rPr>
            </w:pPr>
            <w:r>
              <w:rPr>
                <w:rFonts w:ascii="Times New Roman" w:hAnsi="Times New Roman"/>
                <w:sz w:val="28"/>
                <w:szCs w:val="28"/>
              </w:rPr>
              <w:t>Не виявлено</w:t>
            </w:r>
          </w:p>
        </w:tc>
      </w:tr>
    </w:tbl>
    <w:p w:rsidR="00424A23" w:rsidRDefault="00424A23" w:rsidP="00424A23">
      <w:pPr>
        <w:spacing w:line="240" w:lineRule="auto"/>
        <w:jc w:val="both"/>
        <w:rPr>
          <w:rFonts w:ascii="Times New Roman" w:hAnsi="Times New Roman"/>
          <w:sz w:val="28"/>
          <w:szCs w:val="28"/>
          <w:lang w:val="ru-RU"/>
        </w:rPr>
      </w:pP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 Дати оцінку гігієнічної і епідеміологічної ситуації виходячи з якості води.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2. Встановити чинники ризику для здоров'я дітей.</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3. Спрогнозувати значення чинників ризику у разі можливого виникнення кишкових інфекцій у дітей.</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rPr>
        <w:t>4. Запропонувати заходи щодо поліпшення якості води на водоочисних спорудах міста.</w:t>
      </w:r>
    </w:p>
    <w:p w:rsidR="00424A23" w:rsidRDefault="00424A23" w:rsidP="00424A23">
      <w:pPr>
        <w:autoSpaceDE w:val="0"/>
        <w:autoSpaceDN w:val="0"/>
        <w:adjustRightInd w:val="0"/>
        <w:spacing w:after="0" w:line="240" w:lineRule="auto"/>
        <w:contextualSpacing/>
        <w:jc w:val="both"/>
        <w:rPr>
          <w:rFonts w:ascii="Times New Roman" w:hAnsi="Times New Roman"/>
          <w:b/>
          <w:bCs/>
          <w:iCs/>
          <w:sz w:val="28"/>
          <w:szCs w:val="28"/>
          <w:lang w:val="ru-RU"/>
        </w:rPr>
      </w:pPr>
      <w:r>
        <w:rPr>
          <w:rFonts w:ascii="Times New Roman" w:hAnsi="Times New Roman"/>
          <w:b/>
          <w:bCs/>
          <w:iCs/>
          <w:sz w:val="28"/>
          <w:szCs w:val="28"/>
          <w:lang w:val="ru-RU"/>
        </w:rPr>
        <w:t xml:space="preserve">               </w:t>
      </w:r>
      <w:r>
        <w:rPr>
          <w:rFonts w:ascii="Times New Roman" w:hAnsi="Times New Roman"/>
          <w:b/>
          <w:bCs/>
          <w:iCs/>
          <w:sz w:val="28"/>
          <w:szCs w:val="28"/>
        </w:rPr>
        <w:t>Рекомендована літератур</w:t>
      </w:r>
      <w:r>
        <w:rPr>
          <w:rFonts w:ascii="Times New Roman" w:hAnsi="Times New Roman"/>
          <w:b/>
          <w:bCs/>
          <w:iCs/>
          <w:sz w:val="28"/>
          <w:szCs w:val="28"/>
          <w:lang w:val="ru-RU"/>
        </w:rPr>
        <w:t>а</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 Бардов В.Г., Москаленко В.Ф., Омельчук С.Т., Яворовський О.П. та ін.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Гігієна та екологія . – Вінниця : Нова Книга, 2006. – С.131-137.</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2. Даценко І.І., Габович Р.Д. Профілактична медицина. Загальна гігієна з</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основами екології. - К.: Здоров'я, 2004. – С. 79-85</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3. Даценко І.І., Габович Р.Д. Профілактична медицина. Загальна гігієна з</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основами екології. - К.: Здоров'я, 1999.- С. 74 – 82, 308 – 310.</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4. Загальна гігієна . Посібник для практичних занять/ За ред. І.І.Даценко.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Львів: Світ, 2001.- С. 59-66.</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rPr>
        <w:t>5. Минх А.А. Методы гигиенических исследований. – М.,1971. – С. 8</w:t>
      </w:r>
      <w:r>
        <w:rPr>
          <w:rFonts w:ascii="Times New Roman" w:hAnsi="Times New Roman"/>
          <w:sz w:val="28"/>
          <w:szCs w:val="28"/>
          <w:lang w:val="ru-RU"/>
        </w:rPr>
        <w:t>0</w:t>
      </w:r>
    </w:p>
    <w:p w:rsidR="00424A23" w:rsidRDefault="00424A23" w:rsidP="00424A23">
      <w:pPr>
        <w:spacing w:line="240" w:lineRule="auto"/>
        <w:jc w:val="both"/>
        <w:rPr>
          <w:rFonts w:ascii="Times New Roman" w:hAnsi="Times New Roman"/>
          <w:b/>
          <w:sz w:val="28"/>
          <w:szCs w:val="28"/>
          <w:lang w:val="ru-RU"/>
        </w:rPr>
      </w:pPr>
    </w:p>
    <w:p w:rsidR="00424A23" w:rsidRDefault="00424A23" w:rsidP="00424A23">
      <w:pPr>
        <w:spacing w:line="240" w:lineRule="auto"/>
        <w:jc w:val="both"/>
        <w:rPr>
          <w:rFonts w:ascii="Times New Roman" w:hAnsi="Times New Roman"/>
          <w:b/>
          <w:i/>
          <w:sz w:val="28"/>
          <w:szCs w:val="28"/>
          <w:lang w:val="ru-RU"/>
        </w:rPr>
      </w:pPr>
      <w:r>
        <w:rPr>
          <w:rFonts w:ascii="Times New Roman" w:hAnsi="Times New Roman"/>
          <w:b/>
          <w:sz w:val="28"/>
          <w:szCs w:val="28"/>
        </w:rPr>
        <w:t xml:space="preserve">ТЕМА 8 </w:t>
      </w:r>
      <w:r>
        <w:rPr>
          <w:rFonts w:ascii="Times New Roman" w:hAnsi="Times New Roman"/>
          <w:b/>
          <w:i/>
          <w:sz w:val="28"/>
          <w:szCs w:val="28"/>
        </w:rPr>
        <w:t>Контроль за санітарним станом води водойма. Визначення аміаку у воді.</w:t>
      </w:r>
    </w:p>
    <w:p w:rsidR="00424A23" w:rsidRDefault="00424A23" w:rsidP="00424A23">
      <w:pPr>
        <w:spacing w:line="240" w:lineRule="auto"/>
        <w:jc w:val="both"/>
        <w:rPr>
          <w:rFonts w:ascii="Times New Roman" w:hAnsi="Times New Roman"/>
          <w:b/>
          <w:i/>
          <w:sz w:val="28"/>
          <w:szCs w:val="28"/>
        </w:rPr>
      </w:pPr>
      <w:r>
        <w:rPr>
          <w:rFonts w:ascii="Times New Roman" w:hAnsi="Times New Roman"/>
          <w:b/>
          <w:sz w:val="28"/>
          <w:szCs w:val="28"/>
          <w:lang w:val="ru-RU"/>
        </w:rPr>
        <w:tab/>
      </w:r>
      <w:r>
        <w:rPr>
          <w:rFonts w:ascii="Times New Roman" w:hAnsi="Times New Roman"/>
          <w:b/>
          <w:sz w:val="28"/>
          <w:szCs w:val="28"/>
        </w:rPr>
        <w:t>НАВЧАЛЬНА МЕТА</w:t>
      </w:r>
      <w:r>
        <w:rPr>
          <w:rFonts w:ascii="Times New Roman" w:hAnsi="Times New Roman"/>
          <w:sz w:val="28"/>
          <w:szCs w:val="28"/>
        </w:rPr>
        <w:t>: Вміти відібрати для аналізу зразок води, законсервувати відібрану пробу та транспортувати її в лабораторію. Вміти провести гігієнічну оцінку якості питної води за показниками, що визначають безпеку води в епідемічному відношенні, показниками, які визначають нешкідливість хімічного складу води, органолептичними показниками, показниками радіаційної безпеки, а також показниками фізіологічної повноцінності якості питної води</w:t>
      </w:r>
      <w:r>
        <w:rPr>
          <w:rFonts w:ascii="Times New Roman" w:hAnsi="Times New Roman"/>
          <w:b/>
          <w:i/>
          <w:sz w:val="28"/>
          <w:szCs w:val="28"/>
        </w:rPr>
        <w:t>.</w:t>
      </w:r>
    </w:p>
    <w:p w:rsidR="00424A23" w:rsidRDefault="00424A23" w:rsidP="00424A23">
      <w:pPr>
        <w:spacing w:line="240" w:lineRule="auto"/>
        <w:jc w:val="both"/>
        <w:rPr>
          <w:rFonts w:ascii="Times New Roman" w:hAnsi="Times New Roman"/>
          <w:b/>
          <w:i/>
          <w:sz w:val="28"/>
          <w:szCs w:val="28"/>
          <w:lang w:val="ru-RU"/>
        </w:rPr>
      </w:pPr>
      <w:r>
        <w:rPr>
          <w:rFonts w:ascii="Times New Roman" w:hAnsi="Times New Roman"/>
          <w:b/>
          <w:sz w:val="28"/>
          <w:szCs w:val="28"/>
        </w:rPr>
        <w:tab/>
        <w:t>Необхідно знати:</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lastRenderedPageBreak/>
        <w:t>Метод фотометричний. (Визначення аміаку та іонів амонію). ГОСТ 4192</w:t>
      </w:r>
      <w:r>
        <w:rPr>
          <w:rFonts w:ascii="Times New Roman" w:hAnsi="Times New Roman"/>
          <w:sz w:val="28"/>
          <w:szCs w:val="28"/>
          <w:lang w:val="ru-RU"/>
        </w:rPr>
        <w:t>.</w:t>
      </w:r>
      <w:r>
        <w:rPr>
          <w:rFonts w:ascii="Times New Roman" w:hAnsi="Times New Roman"/>
          <w:b/>
          <w:sz w:val="28"/>
          <w:szCs w:val="28"/>
        </w:rPr>
        <w:t>Суть методу:</w:t>
      </w:r>
      <w:r>
        <w:rPr>
          <w:rFonts w:ascii="Times New Roman" w:hAnsi="Times New Roman"/>
          <w:sz w:val="28"/>
          <w:szCs w:val="28"/>
        </w:rPr>
        <w:t xml:space="preserve"> аміак і іони амонію мають властивість утворювати з реактивом Несслера комплекс, який забарвлюється у жовто-коричневий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колір.</w:t>
      </w:r>
    </w:p>
    <w:tbl>
      <w:tblPr>
        <w:tblW w:w="70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700"/>
        <w:gridCol w:w="1620"/>
      </w:tblGrid>
      <w:tr w:rsidR="00424A23" w:rsidTr="00424A23">
        <w:tc>
          <w:tcPr>
            <w:tcW w:w="270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Забарвлення при огляді збоку, на білому фоні</w:t>
            </w:r>
          </w:p>
        </w:tc>
        <w:tc>
          <w:tcPr>
            <w:tcW w:w="270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Забарвлення при огляді</w:t>
            </w:r>
          </w:p>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зверху,над білим фоном</w:t>
            </w:r>
          </w:p>
        </w:tc>
        <w:tc>
          <w:tcPr>
            <w:tcW w:w="1620" w:type="dxa"/>
            <w:tcBorders>
              <w:top w:val="single" w:sz="4" w:space="0" w:color="auto"/>
              <w:left w:val="single" w:sz="4" w:space="0" w:color="auto"/>
              <w:bottom w:val="single" w:sz="4" w:space="0" w:color="auto"/>
              <w:right w:val="single" w:sz="4" w:space="0" w:color="auto"/>
            </w:tcBorders>
            <w:vAlign w:val="center"/>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 xml:space="preserve">Вміст </w:t>
            </w:r>
            <w:r>
              <w:rPr>
                <w:rFonts w:ascii="Times New Roman" w:hAnsi="Times New Roman" w:cs="Times New Roman"/>
                <w:sz w:val="28"/>
                <w:szCs w:val="28"/>
                <w:lang w:val="uk-UA" w:eastAsia="en-US"/>
              </w:rPr>
              <w:t>аміаку</w:t>
            </w:r>
            <w:r>
              <w:rPr>
                <w:rFonts w:ascii="Times New Roman" w:hAnsi="Times New Roman" w:cs="Times New Roman"/>
                <w:sz w:val="28"/>
                <w:szCs w:val="28"/>
                <w:lang w:eastAsia="en-US"/>
              </w:rPr>
              <w:t>, мг/ л</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Відсутнє</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Відсутнє</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Менше 0,004</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Відсутнє</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 xml:space="preserve">Надзвичайно слабко </w:t>
            </w:r>
          </w:p>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жовтувате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0,008</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Надзвичайно</w:t>
            </w:r>
          </w:p>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слабко жовтувате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Дуже слабко жовтувате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0,02</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Дуже слабко жовтувате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Жовтувате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0,04</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Слабко жовтувате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Світло жовтувате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0,8</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Світло жовтувате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Жовте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2,0</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Жовте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Інтенсивно жовте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4,0</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Різко жовте, каламутне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Буре, каламутне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8,0</w:t>
            </w:r>
          </w:p>
        </w:tc>
      </w:tr>
      <w:tr w:rsidR="00424A23" w:rsidTr="00424A23">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Інтенсивно буре, каламутне</w:t>
            </w:r>
          </w:p>
        </w:tc>
        <w:tc>
          <w:tcPr>
            <w:tcW w:w="270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Буре, каламутне</w:t>
            </w:r>
          </w:p>
        </w:tc>
        <w:tc>
          <w:tcPr>
            <w:tcW w:w="1620" w:type="dxa"/>
            <w:tcBorders>
              <w:top w:val="single" w:sz="4" w:space="0" w:color="auto"/>
              <w:left w:val="single" w:sz="4" w:space="0" w:color="auto"/>
              <w:bottom w:val="single" w:sz="4" w:space="0" w:color="auto"/>
              <w:right w:val="single" w:sz="4" w:space="0" w:color="auto"/>
            </w:tcBorders>
            <w:hideMark/>
          </w:tcPr>
          <w:p w:rsidR="00424A23" w:rsidRDefault="00424A23">
            <w:pPr>
              <w:pStyle w:val="af6"/>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10,0</w:t>
            </w:r>
          </w:p>
        </w:tc>
      </w:tr>
    </w:tbl>
    <w:p w:rsidR="00424A23" w:rsidRDefault="00424A23" w:rsidP="00424A23">
      <w:pPr>
        <w:spacing w:line="240" w:lineRule="auto"/>
        <w:jc w:val="both"/>
        <w:rPr>
          <w:rFonts w:ascii="Times New Roman" w:hAnsi="Times New Roman"/>
          <w:sz w:val="28"/>
          <w:szCs w:val="28"/>
        </w:rPr>
      </w:pPr>
    </w:p>
    <w:p w:rsidR="00424A23" w:rsidRDefault="00424A23" w:rsidP="00424A23">
      <w:pPr>
        <w:spacing w:line="240" w:lineRule="auto"/>
        <w:jc w:val="both"/>
        <w:rPr>
          <w:rFonts w:ascii="Times New Roman" w:hAnsi="Times New Roman"/>
          <w:b/>
          <w:sz w:val="28"/>
          <w:szCs w:val="28"/>
          <w:lang w:val="ru-RU"/>
        </w:rPr>
      </w:pPr>
      <w:r>
        <w:rPr>
          <w:rFonts w:ascii="Times New Roman" w:hAnsi="Times New Roman"/>
          <w:b/>
          <w:sz w:val="28"/>
          <w:szCs w:val="28"/>
        </w:rPr>
        <w:tab/>
        <w:t>Перевір себе:</w:t>
      </w:r>
    </w:p>
    <w:p w:rsidR="00424A23" w:rsidRDefault="00424A23" w:rsidP="00424A23">
      <w:pPr>
        <w:pStyle w:val="RWtxt0"/>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ind w:left="0" w:firstLine="680"/>
        <w:jc w:val="both"/>
        <w:rPr>
          <w:sz w:val="28"/>
          <w:szCs w:val="28"/>
          <w:lang w:val="uk-UA"/>
        </w:rPr>
      </w:pPr>
      <w:r>
        <w:rPr>
          <w:sz w:val="28"/>
          <w:szCs w:val="28"/>
          <w:lang w:val="uk-UA"/>
        </w:rPr>
        <w:t>А. Фізіологічне</w:t>
      </w:r>
    </w:p>
    <w:p w:rsidR="00424A23" w:rsidRDefault="00424A23" w:rsidP="00424A23">
      <w:pPr>
        <w:pStyle w:val="RWtxt0"/>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ind w:left="0" w:firstLine="680"/>
        <w:jc w:val="both"/>
        <w:rPr>
          <w:sz w:val="28"/>
          <w:szCs w:val="28"/>
          <w:lang w:val="uk-UA"/>
        </w:rPr>
      </w:pPr>
      <w:r>
        <w:rPr>
          <w:sz w:val="28"/>
          <w:szCs w:val="28"/>
          <w:lang w:val="uk-UA"/>
        </w:rPr>
        <w:t>Е. 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2. Вкажіть, які існують особливості щодо вимог якості питної води у надзвичайних ситуаціях?</w:t>
      </w:r>
    </w:p>
    <w:p w:rsidR="00424A23" w:rsidRDefault="00424A23" w:rsidP="00424A23">
      <w:pPr>
        <w:pStyle w:val="RWtxt0"/>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ind w:left="0" w:firstLine="680"/>
        <w:jc w:val="both"/>
        <w:rPr>
          <w:sz w:val="28"/>
          <w:szCs w:val="28"/>
          <w:lang w:val="uk-UA"/>
        </w:rPr>
      </w:pPr>
      <w:r>
        <w:rPr>
          <w:sz w:val="28"/>
          <w:szCs w:val="28"/>
          <w:lang w:val="uk-UA"/>
        </w:rPr>
        <w:lastRenderedPageBreak/>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ind w:left="0" w:firstLine="680"/>
        <w:jc w:val="both"/>
        <w:rPr>
          <w:sz w:val="28"/>
          <w:szCs w:val="28"/>
          <w:lang w:val="uk-UA"/>
        </w:rPr>
      </w:pPr>
      <w:r>
        <w:rPr>
          <w:sz w:val="28"/>
          <w:szCs w:val="28"/>
          <w:lang w:val="uk-UA"/>
        </w:rPr>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ind w:left="0" w:firstLine="680"/>
        <w:jc w:val="both"/>
        <w:rPr>
          <w:sz w:val="28"/>
          <w:szCs w:val="28"/>
          <w:lang w:val="uk-UA"/>
        </w:rPr>
      </w:pPr>
      <w:r>
        <w:rPr>
          <w:sz w:val="28"/>
          <w:szCs w:val="28"/>
          <w:lang w:val="uk-UA"/>
        </w:rPr>
        <w:t>С. Участь в механізмах передачі трансмісійних (анафілогенні водойми) захворювань</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ind w:left="0" w:firstLine="680"/>
        <w:jc w:val="both"/>
        <w:rPr>
          <w:sz w:val="28"/>
          <w:szCs w:val="28"/>
          <w:lang w:val="uk-UA"/>
        </w:rPr>
      </w:pPr>
      <w:r>
        <w:rPr>
          <w:sz w:val="28"/>
          <w:szCs w:val="28"/>
          <w:lang w:val="uk-UA"/>
        </w:rPr>
        <w:t>Е.Все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Е. Норми польового водопостачання – 10л у помірному та у жаркому кліматичному поясі</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С. Норми польового водопостачання – 10л у помірному та у жаркому кліматичному поясі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ind w:left="0" w:firstLine="680"/>
        <w:jc w:val="both"/>
        <w:rPr>
          <w:sz w:val="28"/>
          <w:szCs w:val="28"/>
          <w:lang w:val="uk-UA"/>
        </w:rPr>
      </w:pPr>
      <w:r>
        <w:rPr>
          <w:sz w:val="28"/>
          <w:szCs w:val="28"/>
          <w:lang w:val="uk-UA"/>
        </w:rPr>
        <w:t>А. Для пиття</w:t>
      </w:r>
    </w:p>
    <w:p w:rsidR="00424A23" w:rsidRDefault="00424A23" w:rsidP="00424A23">
      <w:pPr>
        <w:pStyle w:val="RWtxt0"/>
        <w:ind w:left="0" w:firstLine="680"/>
        <w:jc w:val="both"/>
        <w:rPr>
          <w:sz w:val="28"/>
          <w:szCs w:val="28"/>
          <w:lang w:val="uk-UA"/>
        </w:rPr>
      </w:pPr>
      <w:r>
        <w:rPr>
          <w:sz w:val="28"/>
          <w:szCs w:val="28"/>
          <w:lang w:val="uk-UA"/>
        </w:rPr>
        <w:lastRenderedPageBreak/>
        <w:t>В. Для вмивання</w:t>
      </w:r>
    </w:p>
    <w:p w:rsidR="00424A23" w:rsidRDefault="00424A23" w:rsidP="00424A23">
      <w:pPr>
        <w:pStyle w:val="RWtxt0"/>
        <w:ind w:left="0" w:firstLine="680"/>
        <w:jc w:val="both"/>
        <w:rPr>
          <w:sz w:val="28"/>
          <w:szCs w:val="28"/>
          <w:lang w:val="uk-UA"/>
        </w:rPr>
      </w:pPr>
      <w:r>
        <w:rPr>
          <w:sz w:val="28"/>
          <w:szCs w:val="28"/>
          <w:lang w:val="uk-UA"/>
        </w:rPr>
        <w:t>С. Для приготування їжі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ind w:left="0" w:firstLine="680"/>
        <w:jc w:val="both"/>
        <w:rPr>
          <w:sz w:val="28"/>
          <w:szCs w:val="28"/>
          <w:lang w:val="uk-UA"/>
        </w:rPr>
      </w:pPr>
      <w:r>
        <w:rPr>
          <w:sz w:val="28"/>
          <w:szCs w:val="28"/>
          <w:lang w:val="uk-UA"/>
        </w:rPr>
        <w:t>Е. 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7. Визначте головну мету розвідки води?</w:t>
      </w:r>
    </w:p>
    <w:p w:rsidR="00424A23" w:rsidRDefault="00424A23" w:rsidP="00424A23">
      <w:pPr>
        <w:pStyle w:val="RWtxt0"/>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ind w:left="0" w:firstLine="680"/>
        <w:jc w:val="both"/>
        <w:rPr>
          <w:sz w:val="28"/>
          <w:szCs w:val="28"/>
          <w:lang w:val="uk-UA"/>
        </w:rPr>
      </w:pPr>
      <w:r>
        <w:rPr>
          <w:sz w:val="28"/>
          <w:szCs w:val="28"/>
          <w:lang w:val="uk-UA"/>
        </w:rPr>
        <w:t>Е. Все перелічене</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8. За участю кого проводиться розвідка джерел водопостачання в польових умовах?</w:t>
      </w:r>
    </w:p>
    <w:p w:rsidR="00424A23" w:rsidRDefault="00424A23" w:rsidP="00424A23">
      <w:pPr>
        <w:pStyle w:val="RWtxt0"/>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Представник токсикометричної служби</w:t>
      </w:r>
    </w:p>
    <w:p w:rsidR="00424A23" w:rsidRDefault="00424A23" w:rsidP="00424A23">
      <w:pPr>
        <w:pStyle w:val="RWtxt0"/>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 xml:space="preserve"> 10. Визначте, в чому полягає перший етап розвідки джерела водопостачання в польових умовах?</w:t>
      </w:r>
    </w:p>
    <w:p w:rsidR="00424A23" w:rsidRDefault="00424A23" w:rsidP="00424A23">
      <w:pPr>
        <w:pStyle w:val="RWtxt0"/>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Збір попередніх даних про гідрогеологічну характеристику району розвідки</w:t>
      </w:r>
    </w:p>
    <w:p w:rsidR="00424A23" w:rsidRDefault="00424A23" w:rsidP="00424A23">
      <w:pPr>
        <w:spacing w:line="240" w:lineRule="auto"/>
        <w:jc w:val="both"/>
        <w:rPr>
          <w:rFonts w:ascii="Times New Roman" w:hAnsi="Times New Roman"/>
          <w:b/>
          <w:sz w:val="28"/>
          <w:szCs w:val="28"/>
        </w:rPr>
      </w:pPr>
      <w:r>
        <w:rPr>
          <w:rFonts w:ascii="Times New Roman" w:hAnsi="Times New Roman"/>
          <w:sz w:val="28"/>
          <w:szCs w:val="28"/>
        </w:rPr>
        <w:tab/>
        <w:t>Е. Відбір проб води та її аналіз на місці та направлення проб на бактеріологічне дослідження</w:t>
      </w:r>
    </w:p>
    <w:p w:rsidR="00424A23" w:rsidRDefault="00424A23" w:rsidP="00424A23">
      <w:pPr>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spacing w:line="240" w:lineRule="auto"/>
        <w:ind w:left="40" w:firstLine="700"/>
        <w:contextualSpacing/>
        <w:jc w:val="both"/>
        <w:rPr>
          <w:rFonts w:ascii="Times New Roman" w:hAnsi="Times New Roman"/>
          <w:sz w:val="28"/>
          <w:szCs w:val="28"/>
        </w:rPr>
      </w:pPr>
      <w:r>
        <w:rPr>
          <w:rFonts w:ascii="Times New Roman" w:hAnsi="Times New Roman"/>
          <w:sz w:val="28"/>
          <w:szCs w:val="28"/>
        </w:rPr>
        <w:t xml:space="preserve">Проба води відібрана з річки в місці передбачуваного водозабору для централізованого водопостачання. Вище за течією, на відстані 8 км знаходиться тваринницька ферма, на відстані 10 км - крупний населений </w:t>
      </w:r>
      <w:r>
        <w:rPr>
          <w:rFonts w:ascii="Times New Roman" w:hAnsi="Times New Roman"/>
          <w:sz w:val="28"/>
          <w:szCs w:val="28"/>
        </w:rPr>
        <w:lastRenderedPageBreak/>
        <w:t>пункт. Що самоочищає здатність річки 5 км. У населеному пункті епізодично реєструються у населення кишкові інфекції. Результати лабораторних досліджень води представлені в таблиці 1.</w:t>
      </w:r>
    </w:p>
    <w:p w:rsidR="00424A23" w:rsidRDefault="00424A23" w:rsidP="00424A23">
      <w:pPr>
        <w:spacing w:line="240" w:lineRule="auto"/>
        <w:ind w:left="40" w:firstLine="700"/>
        <w:contextualSpacing/>
        <w:jc w:val="both"/>
        <w:rPr>
          <w:rFonts w:ascii="Times New Roman" w:hAnsi="Times New Roman"/>
          <w:sz w:val="28"/>
          <w:szCs w:val="28"/>
        </w:rPr>
      </w:pPr>
      <w:r>
        <w:rPr>
          <w:rFonts w:ascii="Times New Roman" w:hAnsi="Times New Roman"/>
          <w:sz w:val="28"/>
          <w:szCs w:val="28"/>
        </w:rPr>
        <w:t>Який ГОСТ необхідно використовувати для оцінки якості води? Чи можна використовувати це водоймище як джерело центрального водопостачання? Розробіть заходи щодо охорони вододжерела від забруднення. Чи має потребу вода в обробці, і в якій?</w:t>
      </w:r>
    </w:p>
    <w:p w:rsidR="00424A23" w:rsidRDefault="00424A23" w:rsidP="00424A23">
      <w:pPr>
        <w:spacing w:line="240" w:lineRule="auto"/>
        <w:jc w:val="both"/>
        <w:rPr>
          <w:rFonts w:ascii="Times New Roman" w:hAnsi="Times New Roman"/>
          <w:sz w:val="28"/>
          <w:szCs w:val="28"/>
        </w:rPr>
      </w:pPr>
    </w:p>
    <w:p w:rsidR="00424A23" w:rsidRDefault="00424A23" w:rsidP="00424A23">
      <w:pPr>
        <w:spacing w:line="240" w:lineRule="auto"/>
        <w:jc w:val="both"/>
        <w:rPr>
          <w:rFonts w:ascii="Times New Roman" w:hAnsi="Times New Roman"/>
          <w:sz w:val="28"/>
          <w:szCs w:val="28"/>
          <w:lang w:val="ru-RU"/>
        </w:rPr>
      </w:pPr>
      <w:r>
        <w:rPr>
          <w:rFonts w:ascii="Times New Roman" w:hAnsi="Times New Roman"/>
          <w:b/>
          <w:bCs/>
          <w:iCs/>
          <w:sz w:val="28"/>
          <w:szCs w:val="28"/>
          <w:lang w:val="ru-RU"/>
        </w:rPr>
        <w:t xml:space="preserve">      </w:t>
      </w:r>
      <w:r>
        <w:rPr>
          <w:rFonts w:ascii="Times New Roman" w:hAnsi="Times New Roman"/>
          <w:b/>
          <w:bCs/>
          <w:iCs/>
          <w:sz w:val="28"/>
          <w:szCs w:val="28"/>
        </w:rPr>
        <w:t>Рекомендована літератур</w:t>
      </w:r>
      <w:r>
        <w:rPr>
          <w:rFonts w:ascii="Times New Roman" w:hAnsi="Times New Roman"/>
          <w:b/>
          <w:bCs/>
          <w:iCs/>
          <w:sz w:val="28"/>
          <w:szCs w:val="28"/>
          <w:lang w:val="ru-RU"/>
        </w:rPr>
        <w:t>а</w:t>
      </w:r>
      <w:r>
        <w:rPr>
          <w:rFonts w:ascii="Times New Roman" w:hAnsi="Times New Roman"/>
          <w:sz w:val="28"/>
          <w:szCs w:val="28"/>
        </w:rPr>
        <w:t xml:space="preserve">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 Бардов В.Г., Москаленко В.Ф., Омельчук С.Т., Яворовський О.П. та ін.</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Гігієна та екологія . – Вінниця : Нова Книга, 2006. – С.131-137.</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2. Даценко І.І., Габович Р.Д. Профілактична медицина. Загальна гігієна з</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основами екології. - К.: Здоров'я, 2004. – С. 79-85</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3. Даценко І.І., Габович Р.Д. Профілактична медицина. Загальна гігієна з</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основами екології. - К.: Здоров'я, 1999.- С. 74 – 82, 308 – 310.</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4. Загальна гігієна . Посібник для практичних занять/ За ред. І.І.Даценко.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Львів: Світ, 2001.- С. 59-66.</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5. Минх А.А. Методы гигиенических исследований. – М.,1971. – С. 80-81.</w:t>
      </w:r>
    </w:p>
    <w:p w:rsidR="00424A23" w:rsidRDefault="00424A23" w:rsidP="00424A23">
      <w:pPr>
        <w:spacing w:line="240" w:lineRule="auto"/>
        <w:ind w:left="709"/>
        <w:contextualSpacing/>
        <w:jc w:val="both"/>
        <w:rPr>
          <w:rFonts w:ascii="Times New Roman" w:hAnsi="Times New Roman"/>
          <w:sz w:val="28"/>
          <w:szCs w:val="28"/>
        </w:rPr>
      </w:pPr>
    </w:p>
    <w:p w:rsidR="00424A23" w:rsidRDefault="00424A23" w:rsidP="00424A23">
      <w:pPr>
        <w:tabs>
          <w:tab w:val="left" w:pos="765"/>
        </w:tabs>
        <w:spacing w:line="240" w:lineRule="auto"/>
        <w:ind w:right="175"/>
        <w:contextualSpacing/>
        <w:jc w:val="both"/>
        <w:rPr>
          <w:rFonts w:ascii="Times New Roman" w:hAnsi="Times New Roman"/>
          <w:b/>
          <w:bCs/>
          <w:spacing w:val="-1"/>
          <w:sz w:val="28"/>
          <w:szCs w:val="28"/>
        </w:rPr>
      </w:pPr>
      <w:r>
        <w:rPr>
          <w:rFonts w:ascii="Times New Roman" w:hAnsi="Times New Roman"/>
          <w:b/>
          <w:bCs/>
          <w:spacing w:val="-1"/>
          <w:sz w:val="28"/>
          <w:szCs w:val="28"/>
        </w:rPr>
        <w:t xml:space="preserve"> </w:t>
      </w:r>
      <w:r>
        <w:rPr>
          <w:rFonts w:ascii="Times New Roman" w:hAnsi="Times New Roman"/>
          <w:b/>
          <w:bCs/>
          <w:iCs/>
          <w:sz w:val="28"/>
          <w:szCs w:val="28"/>
        </w:rPr>
        <w:t>Змістовий модуль 2.</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sz w:val="28"/>
          <w:szCs w:val="28"/>
          <w:lang w:val="ru-RU"/>
        </w:rPr>
        <w:t>Оснащення: залік оснащується відповідно тем 5-8.</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eastAsia="ru-RU"/>
        </w:rPr>
      </w:pPr>
      <w:r>
        <w:rPr>
          <w:rFonts w:ascii="Times New Roman" w:hAnsi="Times New Roman"/>
          <w:b/>
          <w:sz w:val="28"/>
          <w:szCs w:val="28"/>
          <w:lang w:val="ru-RU"/>
        </w:rPr>
        <w:t>Література: відповідно списку за темами 5-8.</w:t>
      </w:r>
    </w:p>
    <w:p w:rsidR="00424A23" w:rsidRDefault="00424A23" w:rsidP="00424A23">
      <w:pPr>
        <w:spacing w:line="240" w:lineRule="auto"/>
        <w:jc w:val="both"/>
        <w:rPr>
          <w:rFonts w:ascii="Times New Roman" w:hAnsi="Times New Roman"/>
          <w:b/>
          <w:sz w:val="28"/>
          <w:szCs w:val="28"/>
        </w:rPr>
      </w:pPr>
    </w:p>
    <w:p w:rsidR="00424A23" w:rsidRDefault="00424A23" w:rsidP="00424A23">
      <w:pPr>
        <w:spacing w:line="240" w:lineRule="auto"/>
        <w:jc w:val="both"/>
        <w:rPr>
          <w:rFonts w:ascii="Times New Roman" w:hAnsi="Times New Roman"/>
          <w:b/>
          <w:i/>
          <w:sz w:val="28"/>
          <w:szCs w:val="28"/>
        </w:rPr>
      </w:pPr>
      <w:r>
        <w:rPr>
          <w:rFonts w:ascii="Times New Roman" w:hAnsi="Times New Roman"/>
          <w:b/>
          <w:sz w:val="28"/>
          <w:szCs w:val="28"/>
        </w:rPr>
        <w:t>ТЕМА 9</w:t>
      </w:r>
      <w:r>
        <w:rPr>
          <w:rFonts w:ascii="Times New Roman" w:hAnsi="Times New Roman"/>
          <w:sz w:val="28"/>
          <w:szCs w:val="28"/>
        </w:rPr>
        <w:t xml:space="preserve">. </w:t>
      </w:r>
      <w:r>
        <w:rPr>
          <w:rFonts w:ascii="Times New Roman" w:hAnsi="Times New Roman"/>
          <w:b/>
          <w:i/>
          <w:sz w:val="28"/>
          <w:szCs w:val="28"/>
        </w:rPr>
        <w:t>Фізичні фактори. Вимірювання шуму та вібрації.</w:t>
      </w:r>
    </w:p>
    <w:p w:rsidR="00424A23" w:rsidRDefault="00424A23" w:rsidP="00424A23">
      <w:pPr>
        <w:spacing w:line="240" w:lineRule="auto"/>
        <w:jc w:val="both"/>
        <w:rPr>
          <w:rFonts w:ascii="Times New Roman" w:hAnsi="Times New Roman"/>
          <w:b/>
          <w:i/>
          <w:sz w:val="28"/>
          <w:szCs w:val="28"/>
        </w:rPr>
      </w:pPr>
    </w:p>
    <w:p w:rsidR="00424A23" w:rsidRDefault="00424A23" w:rsidP="00424A23">
      <w:pPr>
        <w:spacing w:line="240" w:lineRule="auto"/>
        <w:jc w:val="both"/>
        <w:rPr>
          <w:rFonts w:ascii="Times New Roman" w:hAnsi="Times New Roman"/>
          <w:sz w:val="28"/>
          <w:szCs w:val="28"/>
          <w:lang w:val="ru-RU"/>
        </w:rPr>
      </w:pPr>
      <w:r>
        <w:rPr>
          <w:rFonts w:ascii="Times New Roman" w:hAnsi="Times New Roman"/>
          <w:b/>
          <w:sz w:val="28"/>
          <w:szCs w:val="28"/>
        </w:rPr>
        <w:tab/>
        <w:t>НАВЧАЛЬНА МЕТА</w:t>
      </w:r>
      <w:r>
        <w:rPr>
          <w:rFonts w:ascii="Times New Roman" w:hAnsi="Times New Roman"/>
          <w:sz w:val="28"/>
          <w:szCs w:val="28"/>
        </w:rPr>
        <w:t>: Методика вимірювання та гігієнічна оцінка параметрів шуму та вібрації. Теоретично знати все про шум промислового середовища, їх вплив на організм людини.</w:t>
      </w:r>
    </w:p>
    <w:p w:rsidR="00424A23" w:rsidRDefault="00424A23" w:rsidP="00424A23">
      <w:pPr>
        <w:spacing w:line="240" w:lineRule="auto"/>
        <w:jc w:val="both"/>
        <w:rPr>
          <w:rFonts w:ascii="Times New Roman" w:hAnsi="Times New Roman"/>
          <w:b/>
          <w:sz w:val="28"/>
          <w:szCs w:val="28"/>
          <w:lang w:val="ru-RU"/>
        </w:rPr>
      </w:pPr>
      <w:r>
        <w:rPr>
          <w:rFonts w:ascii="Times New Roman" w:hAnsi="Times New Roman"/>
          <w:b/>
          <w:sz w:val="28"/>
          <w:szCs w:val="28"/>
          <w:lang w:val="ru-RU"/>
        </w:rPr>
        <w:tab/>
      </w:r>
      <w:r>
        <w:rPr>
          <w:rFonts w:ascii="Times New Roman" w:hAnsi="Times New Roman"/>
          <w:b/>
          <w:sz w:val="28"/>
          <w:szCs w:val="28"/>
        </w:rPr>
        <w:t>Необхідно знати:</w:t>
      </w:r>
    </w:p>
    <w:p w:rsidR="00424A23" w:rsidRDefault="00424A23" w:rsidP="00424A23">
      <w:pPr>
        <w:spacing w:line="240" w:lineRule="auto"/>
        <w:jc w:val="both"/>
        <w:rPr>
          <w:rFonts w:ascii="Times New Roman" w:hAnsi="Times New Roman"/>
          <w:b/>
          <w:i/>
          <w:sz w:val="28"/>
          <w:szCs w:val="28"/>
          <w:lang w:val="ru-RU"/>
        </w:rPr>
      </w:pPr>
      <w:r>
        <w:rPr>
          <w:rFonts w:ascii="Times New Roman" w:hAnsi="Times New Roman"/>
          <w:b/>
          <w:i/>
          <w:sz w:val="28"/>
          <w:szCs w:val="28"/>
          <w:lang w:val="ru-RU"/>
        </w:rPr>
        <w:tab/>
      </w:r>
      <w:r>
        <w:rPr>
          <w:rFonts w:ascii="Times New Roman" w:hAnsi="Times New Roman"/>
          <w:b/>
          <w:sz w:val="28"/>
          <w:szCs w:val="28"/>
        </w:rPr>
        <w:t>Методика вимірювання та гігієнічна оцінка параметрів шуму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lang w:val="ru-RU"/>
        </w:rPr>
        <w:tab/>
      </w:r>
      <w:r>
        <w:rPr>
          <w:rFonts w:ascii="Times New Roman" w:hAnsi="Times New Roman"/>
          <w:sz w:val="28"/>
          <w:szCs w:val="28"/>
        </w:rPr>
        <w:t>Вимірювання шуму повинні проводитися для контролю відповідності фактичних рівнів шуму на робочих місцях допустимим за діючими нормами.</w:t>
      </w:r>
      <w:r>
        <w:rPr>
          <w:rFonts w:ascii="Times New Roman" w:hAnsi="Times New Roman"/>
          <w:sz w:val="28"/>
          <w:szCs w:val="28"/>
          <w:lang w:val="ru-RU"/>
        </w:rPr>
        <w:t xml:space="preserve"> </w:t>
      </w:r>
      <w:r>
        <w:rPr>
          <w:rFonts w:ascii="Times New Roman" w:hAnsi="Times New Roman"/>
          <w:sz w:val="28"/>
          <w:szCs w:val="28"/>
        </w:rPr>
        <w:t xml:space="preserve">Встановлюються такі вимірювані і розраховуються величини в залежності </w:t>
      </w:r>
      <w:r>
        <w:rPr>
          <w:rFonts w:ascii="Times New Roman" w:hAnsi="Times New Roman"/>
          <w:sz w:val="28"/>
          <w:szCs w:val="28"/>
        </w:rPr>
        <w:lastRenderedPageBreak/>
        <w:t>від тимчасових характеристик шуму:</w:t>
      </w:r>
      <w:r>
        <w:rPr>
          <w:rFonts w:ascii="Times New Roman" w:hAnsi="Times New Roman"/>
          <w:sz w:val="28"/>
          <w:szCs w:val="28"/>
        </w:rPr>
        <w:br/>
        <w:t> - Рівень звуку, дБА, і октавні рівні звукового тиску, дБ - постоянногошума;</w:t>
      </w:r>
      <w:r>
        <w:rPr>
          <w:rFonts w:ascii="Times New Roman" w:hAnsi="Times New Roman"/>
          <w:sz w:val="28"/>
          <w:szCs w:val="28"/>
        </w:rPr>
        <w:br/>
        <w:t> - Еквівалентний рівень звуку і максимальний рівень звуку, дБА - для коливного в часі шуму;</w:t>
      </w:r>
      <w:r>
        <w:rPr>
          <w:rFonts w:ascii="Times New Roman" w:hAnsi="Times New Roman"/>
          <w:sz w:val="28"/>
          <w:szCs w:val="28"/>
        </w:rPr>
        <w:br/>
        <w:t>- Еквівалентний рівень звуку, дБА, і максимальний рівень звуку, дБА /, - для імпульсного шуму;</w:t>
      </w:r>
      <w:r>
        <w:rPr>
          <w:rFonts w:ascii="Times New Roman" w:hAnsi="Times New Roman"/>
          <w:sz w:val="28"/>
          <w:szCs w:val="28"/>
        </w:rPr>
        <w:br/>
        <w:t>- Еквівалентний і максимальний рівні, дБА, - для переривчастого шуму.</w:t>
      </w:r>
      <w:r>
        <w:rPr>
          <w:rFonts w:ascii="Times New Roman" w:hAnsi="Times New Roman"/>
          <w:sz w:val="28"/>
          <w:szCs w:val="28"/>
        </w:rPr>
        <w:br/>
      </w:r>
      <w:r>
        <w:rPr>
          <w:rFonts w:ascii="Times New Roman" w:hAnsi="Times New Roman"/>
          <w:sz w:val="28"/>
          <w:szCs w:val="28"/>
          <w:lang w:val="ru-RU"/>
        </w:rPr>
        <w:tab/>
      </w:r>
      <w:r>
        <w:rPr>
          <w:rFonts w:ascii="Times New Roman" w:hAnsi="Times New Roman"/>
          <w:sz w:val="28"/>
          <w:szCs w:val="28"/>
        </w:rPr>
        <w:t xml:space="preserve"> Результати вимірювань повинні характеризувати шумовий вплив за час робочої зміни (робочого дня).</w:t>
      </w:r>
      <w:r>
        <w:rPr>
          <w:rFonts w:ascii="Times New Roman" w:hAnsi="Times New Roman"/>
          <w:sz w:val="28"/>
          <w:szCs w:val="28"/>
        </w:rPr>
        <w:br/>
      </w:r>
      <w:r>
        <w:rPr>
          <w:rFonts w:ascii="Times New Roman" w:hAnsi="Times New Roman"/>
          <w:sz w:val="28"/>
          <w:szCs w:val="28"/>
          <w:lang w:val="ru-RU"/>
        </w:rPr>
        <w:tab/>
      </w:r>
      <w:r>
        <w:rPr>
          <w:rFonts w:ascii="Times New Roman" w:hAnsi="Times New Roman"/>
          <w:b/>
          <w:sz w:val="28"/>
          <w:szCs w:val="28"/>
        </w:rPr>
        <w:t>Проведення вимірювання</w:t>
      </w:r>
      <w:r>
        <w:rPr>
          <w:rFonts w:ascii="Times New Roman" w:hAnsi="Times New Roman"/>
          <w:b/>
          <w:sz w:val="28"/>
          <w:szCs w:val="28"/>
        </w:rPr>
        <w:br/>
      </w:r>
      <w:r>
        <w:rPr>
          <w:rFonts w:ascii="Times New Roman" w:hAnsi="Times New Roman"/>
          <w:sz w:val="28"/>
          <w:szCs w:val="28"/>
          <w:lang w:val="ru-RU"/>
        </w:rPr>
        <w:tab/>
      </w:r>
      <w:r>
        <w:rPr>
          <w:rFonts w:ascii="Times New Roman" w:hAnsi="Times New Roman"/>
          <w:sz w:val="28"/>
          <w:szCs w:val="28"/>
        </w:rPr>
        <w:t xml:space="preserve"> Мікрофон слід розташовувати на висоті 1,5 м над рівнем підлоги або робочої площадки або на висоті вуха людини. Мікрофон повинен бути спрямований у бік максимального рівня шуму та віддалений не менш ніж на 0,5 м від оператора, який проводить вимірювання.</w:t>
      </w:r>
      <w:r>
        <w:rPr>
          <w:rFonts w:ascii="Times New Roman" w:hAnsi="Times New Roman"/>
          <w:sz w:val="28"/>
          <w:szCs w:val="28"/>
        </w:rPr>
        <w:br/>
      </w:r>
      <w:r>
        <w:rPr>
          <w:rFonts w:ascii="Times New Roman" w:hAnsi="Times New Roman"/>
          <w:sz w:val="28"/>
          <w:szCs w:val="28"/>
          <w:lang w:val="ru-RU"/>
        </w:rPr>
        <w:tab/>
      </w:r>
      <w:r>
        <w:rPr>
          <w:rFonts w:ascii="Times New Roman" w:hAnsi="Times New Roman"/>
          <w:sz w:val="28"/>
          <w:szCs w:val="28"/>
        </w:rPr>
        <w:t>Для оцінки шуму на постійних робочих місцях вимірювання проводять в точках, відповідних встановленим постійним місцям. Для оцінки шуму на не постійних робочих місцях вимірювання слід проводити в робочій зоні в точці найбільш частого перебування працюючого.октанове рівні звукового тиску вимірюють у смугах з середньогеометричними частотами 63-8000 Гц</w:t>
      </w:r>
      <w:r>
        <w:rPr>
          <w:rFonts w:ascii="Times New Roman" w:hAnsi="Times New Roman"/>
          <w:sz w:val="28"/>
          <w:szCs w:val="28"/>
        </w:rPr>
        <w:br/>
      </w:r>
      <w:r>
        <w:rPr>
          <w:rFonts w:ascii="Times New Roman" w:hAnsi="Times New Roman"/>
          <w:sz w:val="28"/>
          <w:szCs w:val="28"/>
        </w:rPr>
        <w:tab/>
        <w:t xml:space="preserve"> Вимірювання рівнів звуку і октвних рівнів звукового тиску постійного шуму повинні бути проведені не менше 3 разів.При проведенні вимірювань еквівалентних рівнів звуку коливного в часі шуму для визначення еквівалентного (за енергією) рівня звуку перемикач часової характеристики приладу встановлюють у положення «повільно». Значення рівнів звуку приймають за показниками стрілки приладу в момент відліку.</w:t>
      </w:r>
      <w:r>
        <w:rPr>
          <w:rFonts w:ascii="Times New Roman" w:hAnsi="Times New Roman"/>
          <w:sz w:val="28"/>
          <w:szCs w:val="28"/>
        </w:rPr>
        <w:br/>
      </w:r>
      <w:r>
        <w:rPr>
          <w:rFonts w:ascii="Times New Roman" w:hAnsi="Times New Roman"/>
          <w:sz w:val="28"/>
          <w:szCs w:val="28"/>
          <w:lang w:val="ru-RU"/>
        </w:rPr>
        <w:tab/>
      </w:r>
      <w:r>
        <w:rPr>
          <w:rFonts w:ascii="Times New Roman" w:hAnsi="Times New Roman"/>
          <w:sz w:val="28"/>
          <w:szCs w:val="28"/>
        </w:rPr>
        <w:t xml:space="preserve"> При проведенні вимірювань максимальних рівнів звуку коливного в часі шуму звуку перемикач часової характеристики приладу встановлюють у положення «повільно». Значення рівнів звуку знімають в момент максимального показання приладу.</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z w:val="28"/>
          <w:szCs w:val="28"/>
          <w:lang w:val="ru-RU"/>
        </w:rPr>
        <w:tab/>
      </w:r>
    </w:p>
    <w:p w:rsidR="00424A23" w:rsidRDefault="00424A23" w:rsidP="00424A23">
      <w:pPr>
        <w:spacing w:line="240" w:lineRule="auto"/>
        <w:jc w:val="both"/>
        <w:rPr>
          <w:rFonts w:ascii="Times New Roman" w:hAnsi="Times New Roman"/>
          <w:b/>
          <w:sz w:val="28"/>
          <w:szCs w:val="28"/>
          <w:lang w:val="ru-RU"/>
        </w:rPr>
      </w:pPr>
      <w:r>
        <w:rPr>
          <w:rFonts w:ascii="Times New Roman" w:hAnsi="Times New Roman"/>
          <w:sz w:val="28"/>
          <w:szCs w:val="28"/>
          <w:lang w:val="ru-RU"/>
        </w:rPr>
        <w:t xml:space="preserve">          </w:t>
      </w:r>
      <w:r>
        <w:rPr>
          <w:rFonts w:ascii="Times New Roman" w:hAnsi="Times New Roman"/>
          <w:b/>
          <w:sz w:val="28"/>
          <w:szCs w:val="28"/>
        </w:rPr>
        <w:t>Вимірювання вібраціі</w:t>
      </w:r>
      <w:r>
        <w:rPr>
          <w:rFonts w:ascii="Times New Roman" w:hAnsi="Times New Roman"/>
          <w:b/>
          <w:i/>
          <w:sz w:val="28"/>
          <w:szCs w:val="28"/>
        </w:rPr>
        <w:t>.</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lang w:val="ru-RU"/>
        </w:rPr>
        <w:tab/>
      </w:r>
      <w:r>
        <w:rPr>
          <w:rFonts w:ascii="Times New Roman" w:hAnsi="Times New Roman"/>
          <w:sz w:val="28"/>
          <w:szCs w:val="28"/>
        </w:rPr>
        <w:t>Для оцінки вібраційного навантаження на оператора точки вимірювання вибирають в місцях контакту оператора з вібруючої поверхнею. Якщо установка вібровимірювальною перетворювача в місцях охоплення рукою або під опорною поверхнею оператора незручна або утруднена, то місце установки вибирають поруч з місцем контакту так, щоб вимірюваний параметр не відрізнявся від значень у місці контакту більш ніж на 1 дБ або в інших зручних точках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rPr>
        <w:tab/>
        <w:t xml:space="preserve">Якщо оператор в процесі виробничої діяльності переміщається в межах робочого місця (зони), то вимірювання виконують через кожен метр його шляху. Допускається зменшувати об'єм вимірів виконанням однієї або </w:t>
      </w:r>
      <w:r>
        <w:rPr>
          <w:rFonts w:ascii="Times New Roman" w:hAnsi="Times New Roman"/>
          <w:sz w:val="28"/>
          <w:szCs w:val="28"/>
        </w:rPr>
        <w:lastRenderedPageBreak/>
        <w:t>декількох точок з максимальною вібрацією та проведенням вимірів тільки в цих точках.</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ab/>
        <w:t>При вимірюванні локальної вібрації за участю людини-оператора Віброперетворювач встановлюють на перехідному елементі-адаптері.Допускається (у тому числі при вимірах на стендах) кріплення віброперетворювача на контрольованій машині на різьбовий шпильці, магнітом, жорстким хомутом і т.п.</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rPr>
        <w:tab/>
        <w:t> Адаптер повинен бути виготовлений з легкого (магнієвого або алюмінієвого) сплаву.Вибір виду адаптера визначається можливістю його застосування для вимірювань на рукоятках різної конфігурації.</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rPr>
        <w:tab/>
        <w:t>Системи установки віброперетворювачів з перехідними елементами (адаптер, кубик, різьбові шпильки і т.п.) повинні мати обмежену сумарну масу, яка з урахуванням пружності м'яких тканин руки і засобів індивідуального захисту рук від вібрації забезпечує власну частоту.</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rPr>
        <w:tab/>
        <w:t> При застосуванні адаптера сумарна маса віброперетворювача і перехідних елементів, що забезпечує лінійність амплітудно-частотної характеристики у всьому вимірюваному частотному діапазоні (до 1500 Гц), не повинна перевищувати 30 м.</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rPr>
        <w:tab/>
        <w:t>При перевищенні зазначеної сумарної маси завищення показань на високих частотах має бути скоригована внесенням поправки, яка визначається за амплітудно-частотній характеристиці застосованої системи установки віброперетворювачів.</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szCs w:val="28"/>
          <w:lang w:val="ru-RU"/>
        </w:rPr>
        <w:tab/>
      </w:r>
      <w:r>
        <w:rPr>
          <w:rFonts w:ascii="Times New Roman" w:hAnsi="Times New Roman"/>
          <w:sz w:val="28"/>
          <w:szCs w:val="28"/>
        </w:rPr>
        <w:t xml:space="preserve"> При вимірюванні загальної вібрації віброперетворювачі встановлюють: на проміжній платформі біля ніг оператора, що працює стоячи, або на проміжному диску, що розміщується на сидінні під опорними поверхнями оператора, що працює сидячи.Віброперетворювач встановлюють на проміжній платформі або диску на різьбовий шпильці, магніті або іншим способом.</w:t>
      </w:r>
    </w:p>
    <w:p w:rsidR="00424A23" w:rsidRDefault="00424A23" w:rsidP="00424A23">
      <w:pPr>
        <w:spacing w:line="240" w:lineRule="auto"/>
        <w:jc w:val="both"/>
        <w:rPr>
          <w:rFonts w:ascii="Times New Roman" w:hAnsi="Times New Roman"/>
          <w:b/>
          <w:sz w:val="28"/>
          <w:szCs w:val="28"/>
        </w:rPr>
      </w:pPr>
      <w:r>
        <w:rPr>
          <w:rFonts w:ascii="Times New Roman" w:hAnsi="Times New Roman"/>
          <w:b/>
          <w:sz w:val="28"/>
          <w:szCs w:val="28"/>
        </w:rPr>
        <w:tab/>
      </w:r>
    </w:p>
    <w:p w:rsidR="00424A23" w:rsidRDefault="00424A23" w:rsidP="00424A23">
      <w:pPr>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af8"/>
        <w:rPr>
          <w:lang w:val="ru-RU"/>
        </w:rPr>
      </w:pPr>
      <w:r>
        <w:rPr>
          <w:lang w:val="ru-RU"/>
        </w:rPr>
        <w:t>1. Гігієнічний норматив рівня шуму середніх частот в індикаторній РЛС - не більш, дб:</w:t>
      </w:r>
    </w:p>
    <w:p w:rsidR="00424A23" w:rsidRDefault="00424A23" w:rsidP="00424A23">
      <w:pPr>
        <w:pStyle w:val="af8"/>
        <w:rPr>
          <w:lang w:val="ru-RU"/>
        </w:rPr>
      </w:pPr>
      <w:r>
        <w:rPr>
          <w:lang w:val="ru-RU"/>
        </w:rPr>
        <w:t>А. Не більш - 85</w:t>
      </w:r>
    </w:p>
    <w:p w:rsidR="00424A23" w:rsidRDefault="00424A23" w:rsidP="00424A23">
      <w:pPr>
        <w:pStyle w:val="af8"/>
        <w:rPr>
          <w:lang w:val="ru-RU"/>
        </w:rPr>
      </w:pPr>
      <w:r>
        <w:rPr>
          <w:lang w:val="en-GB"/>
        </w:rPr>
        <w:t>B</w:t>
      </w:r>
      <w:r>
        <w:rPr>
          <w:lang w:val="ru-RU"/>
        </w:rPr>
        <w:t>. Не більш - 80</w:t>
      </w:r>
    </w:p>
    <w:p w:rsidR="00424A23" w:rsidRDefault="00424A23" w:rsidP="00424A23">
      <w:pPr>
        <w:pStyle w:val="af8"/>
        <w:rPr>
          <w:lang w:val="ru-RU"/>
        </w:rPr>
      </w:pPr>
      <w:r>
        <w:rPr>
          <w:lang w:val="en-GB"/>
        </w:rPr>
        <w:t>C</w:t>
      </w:r>
      <w:r>
        <w:rPr>
          <w:lang w:val="ru-RU"/>
        </w:rPr>
        <w:t>. Не більш - 75</w:t>
      </w:r>
    </w:p>
    <w:p w:rsidR="00424A23" w:rsidRDefault="00424A23" w:rsidP="00424A23">
      <w:pPr>
        <w:pStyle w:val="af8"/>
        <w:rPr>
          <w:lang w:val="ru-RU"/>
        </w:rPr>
      </w:pPr>
      <w:r>
        <w:rPr>
          <w:lang w:val="en-GB"/>
        </w:rPr>
        <w:t>D</w:t>
      </w:r>
      <w:r>
        <w:rPr>
          <w:lang w:val="ru-RU"/>
        </w:rPr>
        <w:t>. Не більш - 45</w:t>
      </w:r>
    </w:p>
    <w:p w:rsidR="00424A23" w:rsidRDefault="00424A23" w:rsidP="00424A23">
      <w:pPr>
        <w:pStyle w:val="af8"/>
        <w:rPr>
          <w:lang w:val="ru-RU"/>
        </w:rPr>
      </w:pPr>
      <w:r>
        <w:rPr>
          <w:lang w:val="ru-RU"/>
        </w:rPr>
        <w:t>Е. Не більш -  65</w:t>
      </w:r>
    </w:p>
    <w:p w:rsidR="00424A23" w:rsidRDefault="00424A23" w:rsidP="00424A23">
      <w:pPr>
        <w:spacing w:line="240" w:lineRule="auto"/>
        <w:jc w:val="both"/>
        <w:rPr>
          <w:rFonts w:ascii="Times New Roman" w:hAnsi="Times New Roman"/>
          <w:b/>
          <w:sz w:val="28"/>
          <w:szCs w:val="28"/>
        </w:rPr>
      </w:pPr>
    </w:p>
    <w:p w:rsidR="00424A23" w:rsidRDefault="00424A23" w:rsidP="00424A23">
      <w:pPr>
        <w:spacing w:line="240" w:lineRule="auto"/>
        <w:jc w:val="both"/>
        <w:rPr>
          <w:rFonts w:ascii="Times New Roman" w:hAnsi="Times New Roman"/>
          <w:b/>
          <w:bCs/>
          <w:sz w:val="28"/>
          <w:szCs w:val="28"/>
        </w:rPr>
      </w:pPr>
      <w:r>
        <w:rPr>
          <w:rFonts w:ascii="Times New Roman" w:hAnsi="Times New Roman"/>
          <w:b/>
          <w:bCs/>
          <w:sz w:val="28"/>
          <w:szCs w:val="28"/>
        </w:rPr>
        <w:t xml:space="preserve">          СИТУАТИВНЕ ЗАВДАННЯ </w:t>
      </w:r>
    </w:p>
    <w:p w:rsidR="00424A23" w:rsidRDefault="00424A23" w:rsidP="00424A23">
      <w:pPr>
        <w:ind w:firstLine="708"/>
        <w:jc w:val="both"/>
        <w:rPr>
          <w:rFonts w:ascii="Times New Roman" w:hAnsi="Times New Roman"/>
          <w:sz w:val="28"/>
          <w:szCs w:val="28"/>
        </w:rPr>
      </w:pPr>
      <w:r>
        <w:rPr>
          <w:rFonts w:ascii="Times New Roman" w:hAnsi="Times New Roman"/>
          <w:spacing w:val="-8"/>
          <w:sz w:val="28"/>
          <w:szCs w:val="28"/>
        </w:rPr>
        <w:t xml:space="preserve"> </w:t>
      </w:r>
      <w:r>
        <w:rPr>
          <w:rFonts w:ascii="Times New Roman" w:hAnsi="Times New Roman"/>
          <w:sz w:val="28"/>
          <w:szCs w:val="28"/>
        </w:rPr>
        <w:t>Визначити рівень шуму в приміщенні і дати йому гігієнічну оцінку.</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b/>
          <w:bCs/>
          <w:iCs/>
          <w:sz w:val="28"/>
          <w:szCs w:val="28"/>
        </w:rPr>
        <w:tab/>
        <w:t>Рекомендована літератур</w:t>
      </w:r>
      <w:r>
        <w:rPr>
          <w:rFonts w:ascii="Times New Roman" w:hAnsi="Times New Roman"/>
          <w:b/>
          <w:bCs/>
          <w:iCs/>
          <w:sz w:val="28"/>
          <w:szCs w:val="28"/>
          <w:lang w:val="ru-RU"/>
        </w:rPr>
        <w:t>а</w:t>
      </w:r>
      <w:r>
        <w:rPr>
          <w:rFonts w:ascii="Times New Roman" w:hAnsi="Times New Roman"/>
          <w:sz w:val="28"/>
          <w:szCs w:val="28"/>
        </w:rPr>
        <w:t xml:space="preserve">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 Гігієна та екологія. Підручник/ за ред. В.Г.Бардова. - Вінниця: Нова книга, 2006. - С.131-137.</w:t>
      </w:r>
    </w:p>
    <w:p w:rsidR="00424A23" w:rsidRDefault="00424A23" w:rsidP="00424A23">
      <w:pPr>
        <w:spacing w:line="240" w:lineRule="auto"/>
        <w:jc w:val="both"/>
        <w:rPr>
          <w:rFonts w:ascii="Times New Roman" w:hAnsi="Times New Roman"/>
          <w:spacing w:val="-3"/>
          <w:sz w:val="28"/>
          <w:szCs w:val="28"/>
        </w:rPr>
      </w:pPr>
      <w:r>
        <w:rPr>
          <w:rFonts w:ascii="Times New Roman" w:hAnsi="Times New Roman"/>
          <w:spacing w:val="-3"/>
          <w:sz w:val="28"/>
          <w:szCs w:val="28"/>
        </w:rPr>
        <w:t>2. Даценко І.І., Габович Р.Д. Профілактична медицина. - К.: Здоров'я, 2004. - С.281-283.</w:t>
      </w:r>
    </w:p>
    <w:p w:rsidR="00424A23" w:rsidRDefault="00424A23" w:rsidP="00424A23">
      <w:pPr>
        <w:spacing w:line="240" w:lineRule="auto"/>
        <w:jc w:val="both"/>
        <w:rPr>
          <w:rFonts w:ascii="Times New Roman" w:hAnsi="Times New Roman"/>
          <w:sz w:val="28"/>
          <w:szCs w:val="28"/>
        </w:rPr>
      </w:pPr>
      <w:r>
        <w:rPr>
          <w:rFonts w:ascii="Times New Roman" w:hAnsi="Times New Roman"/>
          <w:spacing w:val="-3"/>
          <w:sz w:val="28"/>
          <w:szCs w:val="28"/>
        </w:rPr>
        <w:t xml:space="preserve">3. Загальна гігієна. Пропедевтика гігієни /Е.Г.Гончарук, Ю.І.Кундієв, В.Г. Бардов / За ред. </w:t>
      </w:r>
      <w:r>
        <w:rPr>
          <w:rFonts w:ascii="Times New Roman" w:hAnsi="Times New Roman"/>
          <w:sz w:val="28"/>
          <w:szCs w:val="28"/>
        </w:rPr>
        <w:t>С.Г. Гончарука. - К.: Вища школа, 1995. - С. 118-137.</w:t>
      </w:r>
    </w:p>
    <w:p w:rsidR="00424A23" w:rsidRDefault="00424A23" w:rsidP="00424A23">
      <w:pPr>
        <w:spacing w:line="240" w:lineRule="auto"/>
        <w:jc w:val="both"/>
        <w:rPr>
          <w:rFonts w:ascii="Times New Roman" w:hAnsi="Times New Roman"/>
          <w:sz w:val="28"/>
          <w:szCs w:val="28"/>
        </w:rPr>
      </w:pPr>
      <w:r>
        <w:rPr>
          <w:rFonts w:ascii="Times New Roman" w:hAnsi="Times New Roman"/>
          <w:spacing w:val="-3"/>
          <w:sz w:val="28"/>
          <w:szCs w:val="28"/>
        </w:rPr>
        <w:t xml:space="preserve">4. О6щая гигиена. Пропедевтика гигиєны / Е.И.Гончарук, Ю.И.Кундиев, В.Г.Бардов и др. </w:t>
      </w:r>
      <w:r>
        <w:rPr>
          <w:rFonts w:ascii="Times New Roman" w:hAnsi="Times New Roman"/>
          <w:sz w:val="28"/>
          <w:szCs w:val="28"/>
        </w:rPr>
        <w:t>- К.: Вища школа, 2000. - С. 140-142.</w:t>
      </w:r>
    </w:p>
    <w:p w:rsidR="00424A23" w:rsidRDefault="00424A23" w:rsidP="00424A23">
      <w:pPr>
        <w:spacing w:line="240" w:lineRule="auto"/>
        <w:jc w:val="both"/>
        <w:rPr>
          <w:rFonts w:ascii="Times New Roman" w:hAnsi="Times New Roman"/>
          <w:sz w:val="28"/>
          <w:szCs w:val="28"/>
        </w:rPr>
      </w:pPr>
      <w:r>
        <w:rPr>
          <w:rFonts w:ascii="Times New Roman" w:hAnsi="Times New Roman"/>
          <w:spacing w:val="-1"/>
          <w:sz w:val="28"/>
          <w:szCs w:val="28"/>
        </w:rPr>
        <w:t xml:space="preserve">5. Минх А.А. Методы гигиенических исследований. - М.: Медицина. 1971. - С.73-77, </w:t>
      </w:r>
      <w:r>
        <w:rPr>
          <w:rFonts w:ascii="Times New Roman" w:hAnsi="Times New Roman"/>
          <w:sz w:val="28"/>
          <w:szCs w:val="28"/>
        </w:rPr>
        <w:t>267-273.</w:t>
      </w:r>
    </w:p>
    <w:p w:rsidR="00424A23" w:rsidRDefault="00424A23" w:rsidP="00424A23">
      <w:pPr>
        <w:spacing w:line="240" w:lineRule="auto"/>
        <w:jc w:val="both"/>
        <w:rPr>
          <w:rFonts w:ascii="Times New Roman" w:hAnsi="Times New Roman"/>
          <w:spacing w:val="-1"/>
          <w:sz w:val="28"/>
          <w:szCs w:val="28"/>
        </w:rPr>
      </w:pPr>
      <w:r>
        <w:rPr>
          <w:rFonts w:ascii="Times New Roman" w:hAnsi="Times New Roman"/>
          <w:spacing w:val="-2"/>
          <w:sz w:val="28"/>
          <w:szCs w:val="28"/>
        </w:rPr>
        <w:t xml:space="preserve">6. Загальна гігієна. Посібник до практичних занять /І.І.Даценко, О.Б.Денисюк, </w:t>
      </w:r>
      <w:r>
        <w:rPr>
          <w:rFonts w:ascii="Times New Roman" w:hAnsi="Times New Roman"/>
          <w:spacing w:val="-1"/>
          <w:sz w:val="28"/>
          <w:szCs w:val="28"/>
        </w:rPr>
        <w:t>С.Л.Долошицький та ін. / За ред. І.І. Даценко. - Львів: Світ, 1992. - С. 43-48.</w:t>
      </w:r>
    </w:p>
    <w:p w:rsidR="00424A23" w:rsidRDefault="00424A23" w:rsidP="00424A23">
      <w:pPr>
        <w:spacing w:line="240" w:lineRule="auto"/>
        <w:jc w:val="both"/>
        <w:rPr>
          <w:rFonts w:ascii="Times New Roman" w:hAnsi="Times New Roman"/>
          <w:sz w:val="28"/>
          <w:szCs w:val="28"/>
        </w:rPr>
      </w:pPr>
      <w:r>
        <w:rPr>
          <w:rFonts w:ascii="Times New Roman" w:hAnsi="Times New Roman"/>
          <w:spacing w:val="-2"/>
          <w:sz w:val="28"/>
          <w:szCs w:val="28"/>
        </w:rPr>
        <w:t xml:space="preserve">7. Га6ович Р.Д., Познанский С.С., Шахбазян Г.Х. Гигиена. - К.: Вища школа, 1983. - </w:t>
      </w:r>
      <w:r>
        <w:rPr>
          <w:rFonts w:ascii="Times New Roman" w:hAnsi="Times New Roman"/>
          <w:sz w:val="28"/>
          <w:szCs w:val="28"/>
        </w:rPr>
        <w:t>С.45-52, 123-129.</w:t>
      </w:r>
    </w:p>
    <w:p w:rsidR="00424A23" w:rsidRDefault="00424A23" w:rsidP="00424A23">
      <w:pPr>
        <w:spacing w:line="240" w:lineRule="auto"/>
        <w:jc w:val="both"/>
        <w:rPr>
          <w:rFonts w:ascii="Times New Roman" w:hAnsi="Times New Roman"/>
          <w:sz w:val="28"/>
          <w:szCs w:val="28"/>
          <w:lang w:val="ru-RU"/>
        </w:rPr>
      </w:pPr>
      <w:r>
        <w:rPr>
          <w:rFonts w:ascii="Times New Roman" w:hAnsi="Times New Roman"/>
          <w:spacing w:val="-4"/>
          <w:sz w:val="28"/>
          <w:szCs w:val="28"/>
        </w:rPr>
        <w:t xml:space="preserve">8. Даценко І.І., Га6ович Р.Д. Профілактична медицина. Загальна гігієна з основами </w:t>
      </w:r>
      <w:r>
        <w:rPr>
          <w:rFonts w:ascii="Times New Roman" w:hAnsi="Times New Roman"/>
          <w:sz w:val="28"/>
          <w:szCs w:val="28"/>
        </w:rPr>
        <w:t>екологи. - К.: Здоров'я, 1999. - С.6-21, 74-79, 498-519,</w:t>
      </w:r>
    </w:p>
    <w:p w:rsidR="00424A23" w:rsidRDefault="00424A23" w:rsidP="00424A23">
      <w:pPr>
        <w:spacing w:line="240" w:lineRule="auto"/>
        <w:jc w:val="both"/>
        <w:rPr>
          <w:rFonts w:ascii="Times New Roman" w:hAnsi="Times New Roman"/>
          <w:sz w:val="28"/>
          <w:szCs w:val="28"/>
          <w:lang w:val="ru-RU"/>
        </w:rPr>
      </w:pPr>
    </w:p>
    <w:p w:rsidR="00424A23" w:rsidRDefault="00424A23" w:rsidP="00424A23">
      <w:pPr>
        <w:spacing w:line="240" w:lineRule="auto"/>
        <w:jc w:val="both"/>
        <w:rPr>
          <w:rFonts w:ascii="Times New Roman" w:hAnsi="Times New Roman"/>
          <w:b/>
          <w:bCs/>
          <w:sz w:val="28"/>
          <w:szCs w:val="28"/>
        </w:rPr>
      </w:pPr>
    </w:p>
    <w:p w:rsidR="00424A23" w:rsidRDefault="00424A23" w:rsidP="00424A23">
      <w:pPr>
        <w:spacing w:line="240" w:lineRule="auto"/>
        <w:jc w:val="both"/>
        <w:rPr>
          <w:rFonts w:ascii="Times New Roman" w:hAnsi="Times New Roman"/>
          <w:b/>
          <w:bCs/>
          <w:sz w:val="28"/>
          <w:szCs w:val="28"/>
        </w:rPr>
      </w:pPr>
    </w:p>
    <w:p w:rsidR="00424A23" w:rsidRDefault="00424A23" w:rsidP="00424A23">
      <w:pPr>
        <w:spacing w:line="240" w:lineRule="auto"/>
        <w:jc w:val="both"/>
        <w:rPr>
          <w:rFonts w:ascii="Times New Roman" w:hAnsi="Times New Roman"/>
          <w:b/>
          <w:bCs/>
          <w:sz w:val="28"/>
          <w:szCs w:val="28"/>
        </w:rPr>
      </w:pPr>
    </w:p>
    <w:p w:rsidR="00424A23" w:rsidRDefault="00424A23" w:rsidP="00424A23">
      <w:pPr>
        <w:spacing w:line="240" w:lineRule="auto"/>
        <w:jc w:val="both"/>
        <w:rPr>
          <w:rFonts w:ascii="Times New Roman" w:hAnsi="Times New Roman"/>
          <w:sz w:val="28"/>
          <w:szCs w:val="28"/>
        </w:rPr>
      </w:pPr>
      <w:r>
        <w:rPr>
          <w:rFonts w:ascii="Times New Roman" w:hAnsi="Times New Roman"/>
          <w:b/>
          <w:bCs/>
          <w:sz w:val="28"/>
          <w:szCs w:val="28"/>
          <w:lang w:val="ru-RU"/>
        </w:rPr>
        <w:t xml:space="preserve">      </w:t>
      </w:r>
      <w:r>
        <w:rPr>
          <w:rFonts w:ascii="Times New Roman" w:hAnsi="Times New Roman"/>
          <w:b/>
          <w:bCs/>
          <w:sz w:val="28"/>
          <w:szCs w:val="28"/>
        </w:rPr>
        <w:t>Тема 10.</w:t>
      </w:r>
      <w:r>
        <w:rPr>
          <w:rFonts w:ascii="Times New Roman" w:hAnsi="Times New Roman"/>
          <w:sz w:val="28"/>
          <w:szCs w:val="28"/>
        </w:rPr>
        <w:t xml:space="preserve"> </w:t>
      </w:r>
      <w:r>
        <w:rPr>
          <w:rFonts w:ascii="Times New Roman" w:hAnsi="Times New Roman"/>
          <w:b/>
          <w:i/>
          <w:sz w:val="28"/>
          <w:szCs w:val="28"/>
        </w:rPr>
        <w:t>Повітря робочої зони. Визначення стиролу у повітрі.</w:t>
      </w:r>
    </w:p>
    <w:p w:rsidR="00424A23" w:rsidRDefault="00424A23" w:rsidP="00424A23">
      <w:pPr>
        <w:pStyle w:val="Style1"/>
        <w:tabs>
          <w:tab w:val="left" w:pos="3332"/>
        </w:tabs>
        <w:spacing w:before="0" w:after="0"/>
        <w:contextualSpacing/>
        <w:jc w:val="both"/>
        <w:rPr>
          <w:rFonts w:ascii="Times New Roman" w:hAnsi="Times New Roman" w:cs="Times New Roman"/>
          <w:b/>
          <w:bCs/>
          <w:sz w:val="28"/>
          <w:szCs w:val="28"/>
          <w:lang w:val="uk-UA"/>
        </w:rPr>
      </w:pPr>
      <w:r>
        <w:rPr>
          <w:rFonts w:ascii="Times New Roman" w:hAnsi="Times New Roman" w:cs="Times New Roman"/>
          <w:b/>
          <w:bCs/>
          <w:spacing w:val="4"/>
          <w:sz w:val="28"/>
          <w:szCs w:val="28"/>
          <w:lang w:val="uk-UA"/>
        </w:rPr>
        <w:t xml:space="preserve">          НАВЧАЛЬНА МЕТА: </w:t>
      </w:r>
      <w:r>
        <w:rPr>
          <w:rFonts w:ascii="Times New Roman" w:hAnsi="Times New Roman" w:cs="Times New Roman"/>
          <w:spacing w:val="4"/>
          <w:sz w:val="28"/>
          <w:szCs w:val="28"/>
          <w:lang w:val="uk-UA"/>
        </w:rPr>
        <w:t xml:space="preserve">Знати гігієнічне значення та характеристику пилового фактору та </w:t>
      </w:r>
      <w:r>
        <w:rPr>
          <w:rFonts w:ascii="Times New Roman" w:hAnsi="Times New Roman" w:cs="Times New Roman"/>
          <w:sz w:val="28"/>
          <w:szCs w:val="28"/>
          <w:lang w:val="uk-UA"/>
        </w:rPr>
        <w:t>хімічних забруднювачів на підприємствах, принципи їх нормування. Вміти досліджувати вміст пилу та хімічних речовин у повітрі.</w:t>
      </w:r>
    </w:p>
    <w:p w:rsidR="00424A23" w:rsidRDefault="00424A23" w:rsidP="00424A23">
      <w:pPr>
        <w:pStyle w:val="21"/>
        <w:jc w:val="both"/>
        <w:rPr>
          <w:b/>
          <w:sz w:val="48"/>
          <w:szCs w:val="28"/>
        </w:rPr>
      </w:pPr>
      <w:r>
        <w:rPr>
          <w:b/>
          <w:sz w:val="32"/>
          <w:szCs w:val="28"/>
        </w:rPr>
        <w:tab/>
      </w:r>
      <w:r>
        <w:rPr>
          <w:b/>
          <w:color w:val="000000"/>
          <w:szCs w:val="15"/>
          <w:shd w:val="clear" w:color="auto" w:fill="FFFFFF"/>
        </w:rPr>
        <w:t>Необхідно знати:</w:t>
      </w:r>
      <w:r>
        <w:rPr>
          <w:color w:val="000000"/>
          <w:sz w:val="24"/>
          <w:szCs w:val="15"/>
        </w:rPr>
        <w:br/>
      </w:r>
      <w:r>
        <w:rPr>
          <w:color w:val="000000"/>
          <w:sz w:val="24"/>
          <w:szCs w:val="15"/>
          <w:shd w:val="clear" w:color="auto" w:fill="FFFFFF"/>
        </w:rPr>
        <w:t>Стирол C8H8 - безбарвна рідина зі специфічним запахом. Стирол практично не розчиняється у воді, добре розчиняється в органічних розчинниках, хороший розчинник полімерів. Стирол відноситься до другого класу небезпеки.</w:t>
      </w:r>
      <w:r>
        <w:rPr>
          <w:color w:val="000000"/>
          <w:sz w:val="24"/>
          <w:szCs w:val="15"/>
        </w:rPr>
        <w:br/>
      </w:r>
      <w:r>
        <w:rPr>
          <w:color w:val="000000"/>
          <w:sz w:val="24"/>
          <w:szCs w:val="15"/>
          <w:shd w:val="clear" w:color="auto" w:fill="FFFFFF"/>
        </w:rPr>
        <w:t xml:space="preserve">Стирол застосовують майже винятково для виробництва полімерів. Численні види полімерів на основі стиролу включають полістирол, пінопласт (спінений полістирол), модифіковані стиролом поліефіри, пластики АБС(акрилонитрил-бутадієн-стирол) і САН </w:t>
      </w:r>
      <w:r>
        <w:rPr>
          <w:color w:val="000000"/>
          <w:sz w:val="24"/>
          <w:szCs w:val="15"/>
          <w:shd w:val="clear" w:color="auto" w:fill="FFFFFF"/>
        </w:rPr>
        <w:lastRenderedPageBreak/>
        <w:t>(стирол-акрилонітрил). Також стирол входить до складу напалму.</w:t>
      </w:r>
      <w:r>
        <w:rPr>
          <w:color w:val="000000"/>
          <w:sz w:val="24"/>
          <w:szCs w:val="15"/>
        </w:rPr>
        <w:br/>
      </w:r>
      <w:r>
        <w:rPr>
          <w:color w:val="000000"/>
          <w:sz w:val="24"/>
          <w:szCs w:val="15"/>
          <w:shd w:val="clear" w:color="auto" w:fill="FFFFFF"/>
        </w:rPr>
        <w:t>Стружка з полістиролу, розчинена в стиролі, утворює ідеальний клей для полістиролу: під дією тепла і залишків полімеризаторів клейовий шов досить швидко полімеризується і повністю зникає, т.о., 2 деталі перетворюються в єдиний моноліт.</w:t>
      </w:r>
      <w:r>
        <w:rPr>
          <w:color w:val="000000"/>
          <w:sz w:val="24"/>
          <w:szCs w:val="15"/>
        </w:rPr>
        <w:br/>
      </w:r>
      <w:r>
        <w:rPr>
          <w:color w:val="000000"/>
          <w:sz w:val="24"/>
          <w:szCs w:val="15"/>
          <w:shd w:val="clear" w:color="auto" w:fill="FFFFFF"/>
        </w:rPr>
        <w:t>Стирол - отрута загальнотоксичної дії, він має подразливу, мутагенною і канцерогенним ефектом і має дуже неприємний запах (поріг відчуття запаху - 0.07мг/м3). При хронічній інтоксикації у робочих бувають вражені центральна і периферична нервова система, система кровотворення, травний тракт, порушується азотисто-білковий, холестериновий та ліпідний обмін, у жінок відбуваються порушення репродуктивної функції. Стирол проникає в організм в основному інгаляційним шляхом. При подання на слизові оболонки носа, очей і глотки парів і аерозолю стирол викликає їх роздратування. Зміст метаболітів бензолу в сечі - мигдальною, фенилглиоксиновой, гинуриновой і бензойної кислоти - використовують як експозиційного тесту.</w:t>
      </w:r>
      <w:r>
        <w:rPr>
          <w:color w:val="000000"/>
          <w:sz w:val="24"/>
          <w:szCs w:val="15"/>
        </w:rPr>
        <w:br/>
      </w:r>
      <w:r>
        <w:rPr>
          <w:color w:val="000000"/>
          <w:sz w:val="24"/>
          <w:szCs w:val="15"/>
          <w:shd w:val="clear" w:color="auto" w:fill="FFFFFF"/>
        </w:rPr>
        <w:t>Середня летальна доза становить близько 500-5000 мг/м3 (для щурів). Стирол відноситься до другого класу небезпеки.</w:t>
      </w:r>
      <w:r>
        <w:rPr>
          <w:color w:val="000000"/>
          <w:sz w:val="24"/>
          <w:szCs w:val="15"/>
        </w:rPr>
        <w:br/>
      </w:r>
      <w:r>
        <w:rPr>
          <w:color w:val="000000"/>
          <w:sz w:val="24"/>
          <w:szCs w:val="15"/>
          <w:shd w:val="clear" w:color="auto" w:fill="FFFFFF"/>
        </w:rPr>
        <w:t>Гранично допустимі концентрації (ГДК) стиролу:</w:t>
      </w:r>
      <w:r>
        <w:rPr>
          <w:color w:val="000000"/>
          <w:sz w:val="24"/>
          <w:szCs w:val="15"/>
        </w:rPr>
        <w:br/>
      </w:r>
      <w:r>
        <w:rPr>
          <w:color w:val="000000"/>
          <w:sz w:val="24"/>
          <w:szCs w:val="15"/>
          <w:shd w:val="clear" w:color="auto" w:fill="FFFFFF"/>
        </w:rPr>
        <w:t>ПДКр.з. = 30 мг/м3</w:t>
      </w:r>
      <w:r>
        <w:rPr>
          <w:color w:val="000000"/>
          <w:sz w:val="24"/>
          <w:szCs w:val="15"/>
        </w:rPr>
        <w:br/>
      </w:r>
      <w:r>
        <w:rPr>
          <w:color w:val="000000"/>
          <w:sz w:val="24"/>
          <w:szCs w:val="15"/>
          <w:shd w:val="clear" w:color="auto" w:fill="FFFFFF"/>
        </w:rPr>
        <w:t>ПДКр.с. = 10 мг/м3</w:t>
      </w:r>
      <w:r>
        <w:rPr>
          <w:color w:val="000000"/>
          <w:sz w:val="24"/>
          <w:szCs w:val="15"/>
        </w:rPr>
        <w:br/>
      </w:r>
      <w:r>
        <w:rPr>
          <w:color w:val="000000"/>
          <w:sz w:val="24"/>
          <w:szCs w:val="15"/>
          <w:shd w:val="clear" w:color="auto" w:fill="FFFFFF"/>
        </w:rPr>
        <w:t>ПДКм.р. = 0,04 мг/м3</w:t>
      </w:r>
      <w:r>
        <w:rPr>
          <w:color w:val="000000"/>
          <w:sz w:val="24"/>
          <w:szCs w:val="15"/>
        </w:rPr>
        <w:br/>
      </w:r>
      <w:r>
        <w:rPr>
          <w:color w:val="000000"/>
          <w:sz w:val="24"/>
          <w:szCs w:val="15"/>
          <w:shd w:val="clear" w:color="auto" w:fill="FFFFFF"/>
        </w:rPr>
        <w:t>ПДКс.с. = 0,002 мг/м3</w:t>
      </w:r>
      <w:r>
        <w:rPr>
          <w:color w:val="000000"/>
          <w:sz w:val="24"/>
          <w:szCs w:val="15"/>
        </w:rPr>
        <w:br/>
      </w:r>
      <w:r>
        <w:rPr>
          <w:color w:val="000000"/>
          <w:sz w:val="24"/>
          <w:szCs w:val="15"/>
          <w:shd w:val="clear" w:color="auto" w:fill="FFFFFF"/>
        </w:rPr>
        <w:t>Пткв. = 0,02 мг</w:t>
      </w:r>
      <w:r>
        <w:rPr>
          <w:color w:val="000000"/>
          <w:sz w:val="24"/>
          <w:szCs w:val="15"/>
        </w:rPr>
        <w:br/>
      </w:r>
      <w:r>
        <w:rPr>
          <w:color w:val="000000"/>
          <w:sz w:val="24"/>
          <w:szCs w:val="15"/>
          <w:shd w:val="clear" w:color="auto" w:fill="FFFFFF"/>
        </w:rPr>
        <w:t>Методичні вказівки по вимірюванню концентрацій шкідливих речовин у повітрі робочої зони призначені для санітарно-епідеміологічних станцій і санітарних лабораторій промислових підприємств при здійсненні контролю за вмістом шкідливих речовин у повітрі робочої зони, а також науково-дослідницьких інститутів.</w:t>
      </w:r>
      <w:r>
        <w:rPr>
          <w:color w:val="000000"/>
          <w:sz w:val="24"/>
          <w:szCs w:val="15"/>
        </w:rPr>
        <w:br/>
      </w:r>
      <w:r>
        <w:rPr>
          <w:color w:val="000000"/>
          <w:sz w:val="24"/>
          <w:szCs w:val="15"/>
          <w:shd w:val="clear" w:color="auto" w:fill="FFFFFF"/>
        </w:rPr>
        <w:t>Методичні вказівки розробляються і затверджуються з метою забезпечення контролю відповідності фізичних концентрацій шкідливих речовин у повітрі робочої зони їх гранично допустимих концентрацій (ГДК), оцінки ефективності впроваджених санітарно-гігієнічних заходів, встановлення необхідності використання засобів індивідуального захисту органів дихання, оцінки впливу шкідливих речовин на стан здоров ’ я працюючих та ін.</w:t>
      </w:r>
      <w:r>
        <w:rPr>
          <w:color w:val="000000"/>
          <w:sz w:val="24"/>
          <w:szCs w:val="15"/>
        </w:rPr>
        <w:br/>
      </w:r>
      <w:r>
        <w:rPr>
          <w:color w:val="000000"/>
          <w:sz w:val="24"/>
          <w:szCs w:val="15"/>
          <w:shd w:val="clear" w:color="auto" w:fill="FFFFFF"/>
        </w:rPr>
        <w:t>Метод заснований на перетворенні стиролу в 1,2-дибромстирол з подальшим використанням газорідинної хроматографії з застосуванням электронозахватного детектора.</w:t>
      </w:r>
      <w:r>
        <w:rPr>
          <w:color w:val="000000"/>
          <w:sz w:val="24"/>
          <w:szCs w:val="15"/>
        </w:rPr>
        <w:br/>
      </w:r>
      <w:r>
        <w:rPr>
          <w:color w:val="000000"/>
          <w:sz w:val="24"/>
          <w:szCs w:val="15"/>
          <w:shd w:val="clear" w:color="auto" w:fill="FFFFFF"/>
        </w:rPr>
        <w:t>Відбір проб з концентрацією на етиловий спирт.Нижний межа вимірювання в хроматографируемом обсязі - 1,2 нг.Нижний межа вимірювання в повітрі - 15 мг/куб. м (при відборі 0,2 л повітря).Диапазон вимірюваних концентрацій стиролу в повітрі - від 15 до 300 мг/куб. м.Измерению не заважають інші ароматичні углеводороды.Суммарная похибка вимірювання не перевищує +/- 15%.час виконання вимірювання, включаючи відбір проб, - близько 60 хв.</w:t>
      </w:r>
      <w:r>
        <w:rPr>
          <w:color w:val="000000"/>
          <w:sz w:val="24"/>
          <w:szCs w:val="15"/>
        </w:rPr>
        <w:br/>
      </w:r>
      <w:r>
        <w:rPr>
          <w:color w:val="000000"/>
          <w:sz w:val="24"/>
          <w:szCs w:val="15"/>
          <w:shd w:val="clear" w:color="auto" w:fill="FFFFFF"/>
        </w:rPr>
        <w:t>Відбір проби повітря. Повітря з об'ємним витратою 0,2 л/хв. аспирируют з допомогою шприца на 200 мл через поглотительный прилад з пористої платівкою N 2, що містить 5 мл спирту етилового, при охолодженні сумішшю льоду, хлористого натрію і води, узятих в співвідношенні 3:2:1. Для вимірювання 1/2 ГДК слід відібрати 200 мл повітря.</w:t>
      </w:r>
      <w:r>
        <w:rPr>
          <w:color w:val="000000"/>
          <w:sz w:val="24"/>
          <w:szCs w:val="15"/>
        </w:rPr>
        <w:br/>
      </w:r>
      <w:r>
        <w:rPr>
          <w:color w:val="000000"/>
          <w:sz w:val="24"/>
          <w:szCs w:val="15"/>
          <w:shd w:val="clear" w:color="auto" w:fill="FFFFFF"/>
        </w:rPr>
        <w:t>Відібрані проби можна зберігати при 0 °C протягом тижня.</w:t>
      </w:r>
      <w:r>
        <w:rPr>
          <w:color w:val="000000"/>
          <w:sz w:val="24"/>
          <w:szCs w:val="15"/>
        </w:rPr>
        <w:br/>
      </w:r>
      <w:r>
        <w:rPr>
          <w:color w:val="000000"/>
          <w:sz w:val="24"/>
          <w:szCs w:val="15"/>
          <w:shd w:val="clear" w:color="auto" w:fill="FFFFFF"/>
        </w:rPr>
        <w:t>Підготовка до вимірювання. Хроматографічну колонку заповнюють готової насадкою хроматоном N-супер з 5% OV-17 під вакуумом, встановлюють у термостат хроматографа і кондиціонують 10 годин при відключеному детекторі, поступово підвищуючи температуру з 50 до 200 °C. Після цього колонку приєднують до детектора, знижують температуру до робочої і продовжують кондиціонувати до тих пір, поки дрейф нульової лінії не буде перевищувати 5% від всієї довжини шкали.</w:t>
      </w:r>
      <w:r>
        <w:rPr>
          <w:color w:val="000000"/>
          <w:sz w:val="24"/>
          <w:szCs w:val="15"/>
        </w:rPr>
        <w:br/>
      </w:r>
      <w:r>
        <w:rPr>
          <w:color w:val="000000"/>
          <w:sz w:val="24"/>
          <w:szCs w:val="15"/>
          <w:shd w:val="clear" w:color="auto" w:fill="FFFFFF"/>
        </w:rPr>
        <w:t xml:space="preserve">Градуювальні розчини з вмістом стиролу від 0,6 до 10 мкг/мл готують відповідним </w:t>
      </w:r>
      <w:r>
        <w:rPr>
          <w:color w:val="000000"/>
          <w:sz w:val="24"/>
          <w:szCs w:val="15"/>
          <w:shd w:val="clear" w:color="auto" w:fill="FFFFFF"/>
        </w:rPr>
        <w:lastRenderedPageBreak/>
        <w:t>розведенням стандартного розчину N 1 етиловим спиртом. Градуювальні розчини стійкі протягом місяця при зберіганні в морозильній камері при -5 - 10 °C.</w:t>
      </w:r>
      <w:r>
        <w:rPr>
          <w:color w:val="000000"/>
          <w:sz w:val="24"/>
          <w:szCs w:val="15"/>
        </w:rPr>
        <w:br/>
      </w:r>
      <w:r>
        <w:rPr>
          <w:color w:val="000000"/>
          <w:sz w:val="24"/>
          <w:szCs w:val="15"/>
          <w:shd w:val="clear" w:color="auto" w:fill="FFFFFF"/>
        </w:rPr>
        <w:t>В градуйовану пробірку з шлифом поміщають 2 мл кожного градуировочного розчину і для перетворення стиролу в 1,2-дибромстирол сюди ж додають 0,05 мл 10-процентного розчину брому в етиловому спирті. Пробірку ретельно закривають стандартної поліетиленової пробкою (14,5 мм), поверхня якої змочена дистилятом до появи на її шлифе дзеркальної поверхні, а потім струшують при нагріванні на водяній бані при 50 +/- 2 °C протягом 5 хвилин.</w:t>
      </w:r>
      <w:r>
        <w:rPr>
          <w:color w:val="000000"/>
          <w:sz w:val="24"/>
          <w:szCs w:val="15"/>
        </w:rPr>
        <w:br/>
      </w:r>
      <w:r>
        <w:rPr>
          <w:color w:val="000000"/>
          <w:sz w:val="24"/>
          <w:szCs w:val="15"/>
          <w:shd w:val="clear" w:color="auto" w:fill="FFFFFF"/>
        </w:rPr>
        <w:t>Після знебарвлення реакційної суміші при кімнатній температурі пробірку відкривають і 2 мкл її вмісту за допомогою мікрошприца вводять у випарник хроматографа через самоуплотняющуюся мембрану. Будують градуировочный графік, що виражає залежність висоти піку від концентрації компонента (мкг/мл). Побудова градуировочного графіка необхідно проводити не менш ніж за 6 точках, проводячи 5 паралельних вимірювань для кожної концентрації.</w:t>
      </w:r>
      <w:r>
        <w:rPr>
          <w:color w:val="000000"/>
          <w:sz w:val="24"/>
          <w:szCs w:val="15"/>
        </w:rPr>
        <w:br/>
      </w:r>
      <w:r>
        <w:rPr>
          <w:color w:val="000000"/>
          <w:sz w:val="24"/>
          <w:szCs w:val="15"/>
          <w:shd w:val="clear" w:color="auto" w:fill="FFFFFF"/>
        </w:rPr>
        <w:t>Умови хроматографирования градуювальних сумішей і аналізуючих проб:</w:t>
      </w:r>
      <w:r>
        <w:rPr>
          <w:color w:val="000000"/>
          <w:sz w:val="24"/>
          <w:szCs w:val="15"/>
        </w:rPr>
        <w:br/>
      </w:r>
      <w:r>
        <w:rPr>
          <w:color w:val="000000"/>
          <w:sz w:val="24"/>
          <w:szCs w:val="15"/>
          <w:shd w:val="clear" w:color="auto" w:fill="FFFFFF"/>
        </w:rPr>
        <w:t>Температура термостата колонки 160 °C</w:t>
      </w:r>
      <w:r>
        <w:rPr>
          <w:color w:val="000000"/>
          <w:sz w:val="24"/>
          <w:szCs w:val="15"/>
        </w:rPr>
        <w:br/>
      </w:r>
      <w:r>
        <w:rPr>
          <w:color w:val="000000"/>
          <w:sz w:val="24"/>
          <w:szCs w:val="15"/>
          <w:shd w:val="clear" w:color="auto" w:fill="FFFFFF"/>
        </w:rPr>
        <w:t>Температура випарника 250 °C</w:t>
      </w:r>
      <w:r>
        <w:rPr>
          <w:color w:val="000000"/>
          <w:sz w:val="24"/>
          <w:szCs w:val="15"/>
        </w:rPr>
        <w:br/>
      </w:r>
      <w:r>
        <w:rPr>
          <w:color w:val="000000"/>
          <w:sz w:val="24"/>
          <w:szCs w:val="15"/>
          <w:shd w:val="clear" w:color="auto" w:fill="FFFFFF"/>
        </w:rPr>
        <w:t>Температура термостата детектора 230 °C</w:t>
      </w:r>
      <w:r>
        <w:rPr>
          <w:color w:val="000000"/>
          <w:sz w:val="24"/>
          <w:szCs w:val="15"/>
        </w:rPr>
        <w:br/>
      </w:r>
      <w:r>
        <w:rPr>
          <w:color w:val="000000"/>
          <w:sz w:val="24"/>
          <w:szCs w:val="15"/>
          <w:shd w:val="clear" w:color="auto" w:fill="FFFFFF"/>
        </w:rPr>
        <w:t>Швидкість потоку газу-носія 130 мл/хв.</w:t>
      </w:r>
      <w:r>
        <w:rPr>
          <w:color w:val="000000"/>
          <w:sz w:val="24"/>
          <w:szCs w:val="15"/>
        </w:rPr>
        <w:br/>
      </w:r>
      <w:r>
        <w:rPr>
          <w:color w:val="000000"/>
          <w:sz w:val="24"/>
          <w:szCs w:val="15"/>
          <w:shd w:val="clear" w:color="auto" w:fill="FFFFFF"/>
        </w:rPr>
        <w:t>Швидкість потоку азоту для продування детектора 70 мл/хв.</w:t>
      </w:r>
      <w:r>
        <w:rPr>
          <w:color w:val="000000"/>
          <w:sz w:val="24"/>
          <w:szCs w:val="15"/>
        </w:rPr>
        <w:br/>
      </w:r>
      <w:r>
        <w:rPr>
          <w:color w:val="000000"/>
          <w:sz w:val="24"/>
          <w:szCs w:val="15"/>
          <w:shd w:val="clear" w:color="auto" w:fill="FFFFFF"/>
        </w:rPr>
        <w:t>Швидкість руху діаграммной стрічки 600 мм/год</w:t>
      </w:r>
      <w:r>
        <w:rPr>
          <w:color w:val="000000"/>
          <w:sz w:val="24"/>
          <w:szCs w:val="15"/>
        </w:rPr>
        <w:br/>
      </w:r>
      <w:r>
        <w:rPr>
          <w:color w:val="000000"/>
          <w:sz w:val="24"/>
          <w:szCs w:val="15"/>
          <w:shd w:val="clear" w:color="auto" w:fill="FFFFFF"/>
        </w:rPr>
        <w:t>Час утримання 1,2-дибромстирола 1 хв. 35 с</w:t>
      </w:r>
      <w:r>
        <w:rPr>
          <w:color w:val="000000"/>
          <w:sz w:val="24"/>
          <w:szCs w:val="15"/>
        </w:rPr>
        <w:br/>
      </w:r>
      <w:r>
        <w:rPr>
          <w:color w:val="000000"/>
          <w:sz w:val="24"/>
          <w:szCs w:val="15"/>
        </w:rPr>
        <w:br/>
      </w:r>
      <w:r>
        <w:rPr>
          <w:color w:val="000000"/>
          <w:sz w:val="24"/>
          <w:szCs w:val="15"/>
          <w:shd w:val="clear" w:color="auto" w:fill="FFFFFF"/>
        </w:rPr>
        <w:t>Проведення вимірювання. Вміст поглинального приладу кількісно переносять в градуйовану пробірку і для перетворення стиролу в 1,2-дибромстирол додають 0,1 мл 10-процентного розчину брому в етанолі, а потім обробляють при 50 °C на водяній бані і хроматографируют аналогічно градуировочным розчинів.</w:t>
      </w:r>
      <w:r>
        <w:rPr>
          <w:color w:val="000000"/>
          <w:sz w:val="24"/>
          <w:szCs w:val="15"/>
        </w:rPr>
        <w:br/>
      </w:r>
      <w:r>
        <w:rPr>
          <w:color w:val="000000"/>
          <w:sz w:val="24"/>
          <w:szCs w:val="15"/>
          <w:shd w:val="clear" w:color="auto" w:fill="FFFFFF"/>
        </w:rPr>
        <w:t>Записують хроматограмму, вимірюють висоту піку і за градуировочному графіком знаходять концентрацію обумовленого компонента.</w:t>
      </w:r>
      <w:r>
        <w:rPr>
          <w:color w:val="000000"/>
          <w:sz w:val="24"/>
          <w:szCs w:val="15"/>
        </w:rPr>
        <w:br/>
      </w:r>
      <w:r>
        <w:rPr>
          <w:color w:val="000000"/>
          <w:sz w:val="24"/>
          <w:szCs w:val="15"/>
          <w:shd w:val="clear" w:color="auto" w:fill="FFFFFF"/>
        </w:rPr>
        <w:t>Розрахунок концентрації. Концентрацію речовини в повітрі в мг/куб. м (C) обчислюють за формулою:</w:t>
      </w:r>
      <w:r>
        <w:rPr>
          <w:color w:val="000000"/>
          <w:sz w:val="24"/>
          <w:szCs w:val="15"/>
        </w:rPr>
        <w:br/>
      </w:r>
      <w:r>
        <w:rPr>
          <w:color w:val="000000"/>
          <w:sz w:val="24"/>
          <w:szCs w:val="15"/>
          <w:shd w:val="clear" w:color="auto" w:fill="FFFFFF"/>
        </w:rPr>
        <w:t>а в x</w:t>
      </w:r>
      <w:r>
        <w:rPr>
          <w:color w:val="000000"/>
          <w:sz w:val="24"/>
          <w:szCs w:val="15"/>
        </w:rPr>
        <w:br/>
      </w:r>
      <w:r>
        <w:rPr>
          <w:color w:val="000000"/>
          <w:sz w:val="24"/>
          <w:szCs w:val="15"/>
          <w:shd w:val="clear" w:color="auto" w:fill="FFFFFF"/>
        </w:rPr>
        <w:t>C = -----,</w:t>
      </w:r>
      <w:r>
        <w:rPr>
          <w:color w:val="000000"/>
          <w:sz w:val="24"/>
          <w:szCs w:val="15"/>
        </w:rPr>
        <w:br/>
      </w:r>
      <w:r>
        <w:rPr>
          <w:color w:val="000000"/>
          <w:sz w:val="24"/>
          <w:szCs w:val="15"/>
          <w:shd w:val="clear" w:color="auto" w:fill="FFFFFF"/>
        </w:rPr>
        <w:t>V</w:t>
      </w:r>
      <w:r>
        <w:rPr>
          <w:color w:val="000000"/>
          <w:sz w:val="24"/>
          <w:szCs w:val="15"/>
        </w:rPr>
        <w:br/>
      </w:r>
      <w:r>
        <w:rPr>
          <w:color w:val="000000"/>
          <w:sz w:val="24"/>
          <w:szCs w:val="15"/>
          <w:shd w:val="clear" w:color="auto" w:fill="FFFFFF"/>
        </w:rPr>
        <w:t>де: а - концентрація речовини в аналізованому обсязі поглинального розчину, знайдена по градуировочному графіком, мкг/мл;</w:t>
      </w:r>
      <w:r>
        <w:rPr>
          <w:color w:val="000000"/>
          <w:sz w:val="24"/>
          <w:szCs w:val="15"/>
        </w:rPr>
        <w:br/>
      </w:r>
      <w:r>
        <w:rPr>
          <w:color w:val="000000"/>
          <w:sz w:val="24"/>
          <w:szCs w:val="15"/>
          <w:shd w:val="clear" w:color="auto" w:fill="FFFFFF"/>
        </w:rPr>
        <w:t>- загальний обсяг поглинального розчину, мл;</w:t>
      </w:r>
      <w:r>
        <w:rPr>
          <w:color w:val="000000"/>
          <w:sz w:val="24"/>
          <w:szCs w:val="15"/>
        </w:rPr>
        <w:br/>
      </w:r>
      <w:r>
        <w:rPr>
          <w:color w:val="000000"/>
          <w:sz w:val="24"/>
          <w:szCs w:val="15"/>
          <w:shd w:val="clear" w:color="auto" w:fill="FFFFFF"/>
        </w:rPr>
        <w:t>V - об'єм повітря, відібраний для аналізу, наведена до стандартних умов, л.</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af8"/>
        <w:rPr>
          <w:lang w:val="ru-RU"/>
        </w:rPr>
      </w:pPr>
      <w:r>
        <w:rPr>
          <w:lang w:val="ru-RU"/>
        </w:rPr>
        <w:t>1. Допустима температура, вологість, швидкість руху повітря на робочому місці оператора РЛС:</w:t>
      </w:r>
    </w:p>
    <w:p w:rsidR="00424A23" w:rsidRDefault="00424A23" w:rsidP="00424A23">
      <w:pPr>
        <w:pStyle w:val="af8"/>
        <w:rPr>
          <w:lang w:val="ru-RU"/>
        </w:rPr>
      </w:pPr>
      <w:r>
        <w:rPr>
          <w:lang w:val="ru-RU"/>
        </w:rPr>
        <w:t>А. Температура 18-20 С, вологість 40-60%, швидкість руху повітря 0.1-15 м/с</w:t>
      </w:r>
    </w:p>
    <w:p w:rsidR="00424A23" w:rsidRDefault="00424A23" w:rsidP="00424A23">
      <w:pPr>
        <w:pStyle w:val="af8"/>
        <w:rPr>
          <w:lang w:val="ru-RU"/>
        </w:rPr>
      </w:pPr>
      <w:r>
        <w:rPr>
          <w:lang w:val="en-GB"/>
        </w:rPr>
        <w:t>B</w:t>
      </w:r>
      <w:r>
        <w:rPr>
          <w:lang w:val="ru-RU"/>
        </w:rPr>
        <w:t>. Температура 18-25 С, вологість 30-60%, швидкість руху повітря 0.1-0.2 м/с</w:t>
      </w:r>
    </w:p>
    <w:p w:rsidR="00424A23" w:rsidRDefault="00424A23" w:rsidP="00424A23">
      <w:pPr>
        <w:pStyle w:val="af8"/>
        <w:rPr>
          <w:lang w:val="ru-RU"/>
        </w:rPr>
      </w:pPr>
      <w:r>
        <w:rPr>
          <w:lang w:val="en-GB"/>
        </w:rPr>
        <w:t>C</w:t>
      </w:r>
      <w:r>
        <w:rPr>
          <w:lang w:val="ru-RU"/>
        </w:rPr>
        <w:t>. Температура 16-25 С, вологість 30-70%, швидкість руху повітря 0.2-0.4 м/с</w:t>
      </w:r>
    </w:p>
    <w:p w:rsidR="00424A23" w:rsidRDefault="00424A23" w:rsidP="00424A23">
      <w:pPr>
        <w:pStyle w:val="af8"/>
        <w:rPr>
          <w:lang w:val="ru-RU"/>
        </w:rPr>
      </w:pPr>
      <w:r>
        <w:rPr>
          <w:lang w:val="en-GB"/>
        </w:rPr>
        <w:t>D</w:t>
      </w:r>
      <w:r>
        <w:rPr>
          <w:lang w:val="ru-RU"/>
        </w:rPr>
        <w:t>. Температура 16-27 С, вологість 30-70%, швидкість руху повітря 0.05-1.0 м/с</w:t>
      </w:r>
    </w:p>
    <w:p w:rsidR="00424A23" w:rsidRDefault="00424A23" w:rsidP="00424A23">
      <w:pPr>
        <w:pStyle w:val="af8"/>
        <w:rPr>
          <w:lang w:val="ru-RU"/>
        </w:rPr>
      </w:pPr>
      <w:r>
        <w:rPr>
          <w:lang w:val="ru-RU"/>
        </w:rPr>
        <w:t>Е. Температура 15-30 С, вологість 30-55%, швидкість руху повітря 0.5-1.0 м/с</w:t>
      </w:r>
    </w:p>
    <w:p w:rsidR="00424A23" w:rsidRDefault="00424A23" w:rsidP="00424A23">
      <w:pPr>
        <w:pStyle w:val="RWtxt0"/>
        <w:ind w:left="0"/>
        <w:jc w:val="both"/>
        <w:rPr>
          <w:snapToGrid w:val="0"/>
          <w:sz w:val="28"/>
          <w:szCs w:val="28"/>
          <w:lang w:val="ru-RU"/>
        </w:rPr>
      </w:pPr>
      <w:r>
        <w:rPr>
          <w:snapToGrid w:val="0"/>
          <w:sz w:val="28"/>
          <w:szCs w:val="28"/>
          <w:lang w:val="uk-UA"/>
        </w:rPr>
        <w:lastRenderedPageBreak/>
        <w:t xml:space="preserve">2.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ind w:left="0" w:firstLine="680"/>
        <w:jc w:val="both"/>
        <w:rPr>
          <w:snapToGrid w:val="0"/>
          <w:sz w:val="28"/>
          <w:szCs w:val="28"/>
          <w:lang w:val="uk-UA"/>
        </w:rPr>
      </w:pPr>
    </w:p>
    <w:p w:rsidR="00424A23" w:rsidRDefault="00424A23" w:rsidP="00424A23">
      <w:pPr>
        <w:pStyle w:val="RWtxt0"/>
        <w:ind w:left="0"/>
        <w:jc w:val="both"/>
        <w:rPr>
          <w:snapToGrid w:val="0"/>
          <w:sz w:val="28"/>
          <w:szCs w:val="28"/>
          <w:lang w:val="ru-RU"/>
        </w:rPr>
      </w:pPr>
      <w:r>
        <w:rPr>
          <w:snapToGrid w:val="0"/>
          <w:sz w:val="28"/>
          <w:szCs w:val="28"/>
          <w:lang w:val="uk-UA"/>
        </w:rPr>
        <w:t xml:space="preserve">3. В місті з інтенсивним автомобільним рухом, яке розташоване в долині,  після встановлення сонячної безвітряної погоди впродовж 5 днів, в лікувальні заклади почали звертатися місцеві жителі, працівники ДАЇ, водії зі скаргами на різь в очах, сльозотечу, сухий кашель, задишку, головний біль. </w:t>
      </w:r>
      <w:r>
        <w:rPr>
          <w:snapToGrid w:val="0"/>
          <w:sz w:val="28"/>
          <w:szCs w:val="28"/>
          <w:lang w:val="ru-RU"/>
        </w:rPr>
        <w:t xml:space="preserve">Яка причина </w:t>
      </w:r>
      <w:r>
        <w:rPr>
          <w:snapToGrid w:val="0"/>
          <w:sz w:val="28"/>
          <w:szCs w:val="28"/>
          <w:lang w:val="uk-UA"/>
        </w:rPr>
        <w:t>даних скарг</w:t>
      </w:r>
      <w:r>
        <w:rPr>
          <w:snapToGrid w:val="0"/>
          <w:sz w:val="28"/>
          <w:szCs w:val="28"/>
          <w:lang w:val="ru-RU"/>
        </w:rPr>
        <w:t xml:space="preserve">?  </w:t>
      </w:r>
    </w:p>
    <w:p w:rsidR="00424A23" w:rsidRDefault="00424A23" w:rsidP="00424A23">
      <w:pPr>
        <w:pStyle w:val="RWtxt0"/>
        <w:ind w:left="0" w:firstLine="680"/>
        <w:jc w:val="both"/>
        <w:rPr>
          <w:snapToGrid w:val="0"/>
          <w:sz w:val="28"/>
          <w:szCs w:val="28"/>
          <w:lang w:val="ru-RU"/>
        </w:rPr>
      </w:pPr>
      <w:r>
        <w:rPr>
          <w:bCs/>
          <w:iCs/>
          <w:snapToGrid w:val="0"/>
          <w:sz w:val="28"/>
          <w:szCs w:val="28"/>
        </w:rPr>
        <w:t>A</w:t>
      </w:r>
      <w:r>
        <w:rPr>
          <w:snapToGrid w:val="0"/>
          <w:sz w:val="28"/>
          <w:szCs w:val="28"/>
          <w:lang w:val="uk-UA"/>
        </w:rPr>
        <w:t>. Наявність</w:t>
      </w:r>
      <w:r>
        <w:rPr>
          <w:snapToGrid w:val="0"/>
          <w:sz w:val="28"/>
          <w:szCs w:val="28"/>
          <w:lang w:val="ru-RU"/>
        </w:rPr>
        <w:t xml:space="preserve"> підвищеного вмісту в повітрі окиду сірки</w:t>
      </w:r>
      <w:r>
        <w:rPr>
          <w:snapToGrid w:val="0"/>
          <w:sz w:val="28"/>
          <w:szCs w:val="28"/>
          <w:lang w:val="uk-UA"/>
        </w:rPr>
        <w:t xml:space="preserve"> </w:t>
      </w:r>
    </w:p>
    <w:p w:rsidR="00424A23" w:rsidRDefault="00424A23" w:rsidP="00424A23">
      <w:pPr>
        <w:pStyle w:val="RWtxt0"/>
        <w:ind w:left="0" w:firstLine="680"/>
        <w:jc w:val="both"/>
        <w:rPr>
          <w:snapToGrid w:val="0"/>
          <w:sz w:val="28"/>
          <w:szCs w:val="28"/>
          <w:lang w:val="ru-RU"/>
        </w:rPr>
      </w:pPr>
      <w:r>
        <w:rPr>
          <w:bCs/>
          <w:iCs/>
          <w:snapToGrid w:val="0"/>
          <w:sz w:val="28"/>
          <w:szCs w:val="28"/>
        </w:rPr>
        <w:t>B</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повітрі СО  </w:t>
      </w:r>
    </w:p>
    <w:p w:rsidR="00424A23" w:rsidRDefault="00424A23" w:rsidP="00424A23">
      <w:pPr>
        <w:pStyle w:val="RWtxt0"/>
        <w:ind w:left="0" w:firstLine="680"/>
        <w:jc w:val="both"/>
        <w:rPr>
          <w:snapToGrid w:val="0"/>
          <w:sz w:val="28"/>
          <w:szCs w:val="28"/>
          <w:lang w:val="ru-RU"/>
        </w:rPr>
      </w:pPr>
      <w:r>
        <w:rPr>
          <w:bCs/>
          <w:iCs/>
          <w:snapToGrid w:val="0"/>
          <w:sz w:val="28"/>
          <w:szCs w:val="28"/>
        </w:rPr>
        <w:t>C</w:t>
      </w:r>
      <w:r>
        <w:rPr>
          <w:snapToGrid w:val="0"/>
          <w:sz w:val="28"/>
          <w:szCs w:val="28"/>
          <w:lang w:val="uk-UA"/>
        </w:rPr>
        <w:t>. Наявність</w:t>
      </w:r>
      <w:r>
        <w:rPr>
          <w:snapToGrid w:val="0"/>
          <w:sz w:val="28"/>
          <w:szCs w:val="28"/>
          <w:lang w:val="ru-RU"/>
        </w:rPr>
        <w:t xml:space="preserve"> підвищеного вмісту в повітрі СО</w:t>
      </w:r>
      <w:r>
        <w:rPr>
          <w:snapToGrid w:val="0"/>
          <w:sz w:val="28"/>
          <w:szCs w:val="28"/>
          <w:vertAlign w:val="subscript"/>
          <w:lang w:val="uk-UA"/>
        </w:rPr>
        <w:t>2</w:t>
      </w:r>
      <w:r>
        <w:rPr>
          <w:snapToGrid w:val="0"/>
          <w:sz w:val="28"/>
          <w:szCs w:val="28"/>
          <w:lang w:val="ru-RU"/>
        </w:rPr>
        <w:t xml:space="preserve">  </w:t>
      </w:r>
    </w:p>
    <w:p w:rsidR="00424A23" w:rsidRDefault="00424A23" w:rsidP="00424A23">
      <w:pPr>
        <w:pStyle w:val="RWtxt0"/>
        <w:ind w:left="0" w:firstLine="680"/>
        <w:jc w:val="both"/>
        <w:rPr>
          <w:snapToGrid w:val="0"/>
          <w:sz w:val="28"/>
          <w:szCs w:val="28"/>
          <w:lang w:val="ru-RU"/>
        </w:rPr>
      </w:pPr>
      <w:r>
        <w:rPr>
          <w:bCs/>
          <w:iCs/>
          <w:snapToGrid w:val="0"/>
          <w:sz w:val="28"/>
          <w:szCs w:val="28"/>
        </w:rPr>
        <w:t>D</w:t>
      </w:r>
      <w:r>
        <w:rPr>
          <w:bCs/>
          <w:iCs/>
          <w:snapToGrid w:val="0"/>
          <w:sz w:val="28"/>
          <w:szCs w:val="28"/>
          <w:lang w:val="uk-UA"/>
        </w:rPr>
        <w:t>.</w:t>
      </w:r>
      <w:r>
        <w:rPr>
          <w:snapToGrid w:val="0"/>
          <w:sz w:val="28"/>
          <w:szCs w:val="28"/>
          <w:lang w:val="uk-UA"/>
        </w:rPr>
        <w:t xml:space="preserve"> Наявність</w:t>
      </w:r>
      <w:r>
        <w:rPr>
          <w:snapToGrid w:val="0"/>
          <w:sz w:val="28"/>
          <w:szCs w:val="28"/>
          <w:lang w:val="ru-RU"/>
        </w:rPr>
        <w:t xml:space="preserve"> підвищеного вмісту в повітрі озону  </w:t>
      </w:r>
    </w:p>
    <w:p w:rsidR="00424A23" w:rsidRDefault="00424A23" w:rsidP="00424A23">
      <w:pPr>
        <w:pStyle w:val="RWtxt0"/>
        <w:ind w:left="0" w:firstLine="680"/>
        <w:jc w:val="both"/>
        <w:rPr>
          <w:snapToGrid w:val="0"/>
          <w:sz w:val="28"/>
          <w:szCs w:val="28"/>
          <w:lang w:val="ru-RU"/>
        </w:rPr>
      </w:pPr>
      <w:r>
        <w:rPr>
          <w:bCs/>
          <w:iCs/>
          <w:snapToGrid w:val="0"/>
          <w:sz w:val="28"/>
          <w:szCs w:val="28"/>
        </w:rPr>
        <w:t>E</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w:t>
      </w:r>
      <w:r>
        <w:rPr>
          <w:snapToGrid w:val="0"/>
          <w:sz w:val="28"/>
          <w:szCs w:val="28"/>
          <w:lang w:val="uk-UA"/>
        </w:rPr>
        <w:t>і</w:t>
      </w:r>
      <w:r>
        <w:rPr>
          <w:snapToGrid w:val="0"/>
          <w:sz w:val="28"/>
          <w:szCs w:val="28"/>
          <w:lang w:val="ru-RU"/>
        </w:rPr>
        <w:t xml:space="preserve">трі фотооксидантів  </w:t>
      </w:r>
    </w:p>
    <w:p w:rsidR="00424A23" w:rsidRDefault="00424A23" w:rsidP="00424A23">
      <w:pPr>
        <w:pStyle w:val="RWtxt0"/>
        <w:ind w:left="0"/>
        <w:jc w:val="both"/>
        <w:rPr>
          <w:snapToGrid w:val="0"/>
          <w:sz w:val="28"/>
          <w:szCs w:val="28"/>
          <w:lang w:val="ru-RU"/>
        </w:rPr>
      </w:pPr>
      <w:r>
        <w:rPr>
          <w:snapToGrid w:val="0"/>
          <w:sz w:val="28"/>
          <w:szCs w:val="28"/>
          <w:lang w:val="uk-UA"/>
        </w:rPr>
        <w:t>4</w:t>
      </w:r>
      <w:r>
        <w:rPr>
          <w:snapToGrid w:val="0"/>
          <w:sz w:val="28"/>
          <w:szCs w:val="28"/>
          <w:lang w:val="ru-RU"/>
        </w:rPr>
        <w:t xml:space="preserve">. При вивченні динаміки зміни концентрацій атмосферних забруднень в населеному пункті Н на стаціонарних постах були проведені спостереження і встановлені середньомісячні концентрації.  За якою програмою були проведені спостереження ?   </w:t>
      </w:r>
    </w:p>
    <w:p w:rsidR="00424A23" w:rsidRDefault="00424A23" w:rsidP="00424A23">
      <w:pPr>
        <w:pStyle w:val="RWtxt0"/>
        <w:ind w:left="0" w:firstLine="680"/>
        <w:jc w:val="both"/>
        <w:rPr>
          <w:snapToGrid w:val="0"/>
          <w:sz w:val="28"/>
          <w:szCs w:val="28"/>
          <w:lang w:val="ru-RU"/>
        </w:rPr>
      </w:pPr>
      <w:r>
        <w:rPr>
          <w:bCs/>
          <w:iCs/>
          <w:snapToGrid w:val="0"/>
          <w:sz w:val="28"/>
          <w:szCs w:val="28"/>
        </w:rPr>
        <w:t>A</w:t>
      </w:r>
      <w:r>
        <w:rPr>
          <w:snapToGrid w:val="0"/>
          <w:sz w:val="28"/>
          <w:szCs w:val="28"/>
          <w:lang w:val="ru-RU"/>
        </w:rPr>
        <w:t xml:space="preserve">.Повною  </w:t>
      </w:r>
    </w:p>
    <w:p w:rsidR="00424A23" w:rsidRDefault="00424A23" w:rsidP="00424A23">
      <w:pPr>
        <w:pStyle w:val="RWtxt0"/>
        <w:ind w:left="0" w:firstLine="680"/>
        <w:jc w:val="both"/>
        <w:rPr>
          <w:snapToGrid w:val="0"/>
          <w:sz w:val="28"/>
          <w:szCs w:val="28"/>
          <w:lang w:val="ru-RU"/>
        </w:rPr>
      </w:pPr>
      <w:r>
        <w:rPr>
          <w:bCs/>
          <w:iCs/>
          <w:snapToGrid w:val="0"/>
          <w:sz w:val="28"/>
          <w:szCs w:val="28"/>
        </w:rPr>
        <w:t>B</w:t>
      </w:r>
      <w:r>
        <w:rPr>
          <w:snapToGrid w:val="0"/>
          <w:sz w:val="28"/>
          <w:szCs w:val="28"/>
          <w:lang w:val="ru-RU"/>
        </w:rPr>
        <w:t xml:space="preserve">.Добовою   </w:t>
      </w:r>
    </w:p>
    <w:p w:rsidR="00424A23" w:rsidRDefault="00424A23" w:rsidP="00424A23">
      <w:pPr>
        <w:pStyle w:val="RWtxt0"/>
        <w:ind w:left="0" w:firstLine="680"/>
        <w:jc w:val="both"/>
        <w:rPr>
          <w:snapToGrid w:val="0"/>
          <w:sz w:val="28"/>
          <w:szCs w:val="28"/>
          <w:lang w:val="ru-RU"/>
        </w:rPr>
      </w:pPr>
      <w:r>
        <w:rPr>
          <w:bCs/>
          <w:iCs/>
          <w:snapToGrid w:val="0"/>
          <w:sz w:val="28"/>
          <w:szCs w:val="28"/>
        </w:rPr>
        <w:t>C</w:t>
      </w:r>
      <w:r>
        <w:rPr>
          <w:snapToGrid w:val="0"/>
          <w:sz w:val="28"/>
          <w:szCs w:val="28"/>
          <w:lang w:val="ru-RU"/>
        </w:rPr>
        <w:t xml:space="preserve">.Неповною   </w:t>
      </w:r>
    </w:p>
    <w:p w:rsidR="00424A23" w:rsidRDefault="00424A23" w:rsidP="00424A23">
      <w:pPr>
        <w:pStyle w:val="RWtxt0"/>
        <w:ind w:left="0" w:firstLine="680"/>
        <w:jc w:val="both"/>
        <w:rPr>
          <w:snapToGrid w:val="0"/>
          <w:sz w:val="28"/>
          <w:szCs w:val="28"/>
          <w:lang w:val="ru-RU"/>
        </w:rPr>
      </w:pPr>
      <w:r>
        <w:rPr>
          <w:bCs/>
          <w:iCs/>
          <w:snapToGrid w:val="0"/>
          <w:sz w:val="28"/>
          <w:szCs w:val="28"/>
        </w:rPr>
        <w:t>D</w:t>
      </w:r>
      <w:r>
        <w:rPr>
          <w:bCs/>
          <w:iCs/>
          <w:snapToGrid w:val="0"/>
          <w:sz w:val="28"/>
          <w:szCs w:val="28"/>
          <w:lang w:val="ru-RU"/>
        </w:rPr>
        <w:t>.</w:t>
      </w:r>
      <w:r>
        <w:rPr>
          <w:snapToGrid w:val="0"/>
          <w:sz w:val="28"/>
          <w:szCs w:val="28"/>
          <w:lang w:val="ru-RU"/>
        </w:rPr>
        <w:t xml:space="preserve">Скороченою  </w:t>
      </w:r>
    </w:p>
    <w:p w:rsidR="00424A23" w:rsidRDefault="00424A23" w:rsidP="00424A23">
      <w:pPr>
        <w:pStyle w:val="RWtxt0"/>
        <w:ind w:left="0" w:firstLine="680"/>
        <w:jc w:val="both"/>
        <w:rPr>
          <w:snapToGrid w:val="0"/>
          <w:sz w:val="28"/>
          <w:szCs w:val="28"/>
          <w:lang w:val="ru-RU"/>
        </w:rPr>
      </w:pPr>
      <w:r>
        <w:rPr>
          <w:bCs/>
          <w:iCs/>
          <w:snapToGrid w:val="0"/>
          <w:sz w:val="28"/>
          <w:szCs w:val="28"/>
        </w:rPr>
        <w:t>E</w:t>
      </w:r>
      <w:r>
        <w:rPr>
          <w:snapToGrid w:val="0"/>
          <w:sz w:val="28"/>
          <w:szCs w:val="28"/>
          <w:lang w:val="ru-RU"/>
        </w:rPr>
        <w:t xml:space="preserve">.Регулярною  </w:t>
      </w:r>
    </w:p>
    <w:p w:rsidR="00424A23" w:rsidRDefault="00424A23" w:rsidP="00424A23">
      <w:pPr>
        <w:pStyle w:val="RWtxt0"/>
        <w:ind w:left="0" w:firstLine="680"/>
        <w:jc w:val="both"/>
        <w:rPr>
          <w:snapToGrid w:val="0"/>
          <w:sz w:val="28"/>
          <w:szCs w:val="28"/>
          <w:lang w:val="ru-RU"/>
        </w:rPr>
      </w:pPr>
    </w:p>
    <w:p w:rsidR="00424A23" w:rsidRDefault="00424A23" w:rsidP="00424A23">
      <w:pPr>
        <w:pStyle w:val="RWtxt0"/>
        <w:ind w:left="0" w:firstLine="680"/>
        <w:jc w:val="both"/>
        <w:rPr>
          <w:snapToGrid w:val="0"/>
          <w:sz w:val="28"/>
          <w:szCs w:val="28"/>
          <w:lang w:val="uk-UA"/>
        </w:rPr>
      </w:pPr>
      <w:r>
        <w:rPr>
          <w:snapToGrid w:val="0"/>
          <w:sz w:val="28"/>
          <w:szCs w:val="28"/>
          <w:lang w:val="uk-UA"/>
        </w:rPr>
        <w:t xml:space="preserve">5. У селітебній зоні без урахування санітарних розривів встановлено неекранований трансформатор. Мешканці будинків зазнають впливу електромагнітних хвиль, що  належать до: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Електромагнітного поля діапазону радіочастот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Електромагнітного поля промислової частоти 50 Гц </w:t>
      </w:r>
    </w:p>
    <w:p w:rsidR="00424A23" w:rsidRDefault="00424A23" w:rsidP="00424A23">
      <w:pPr>
        <w:pStyle w:val="RWtxt0"/>
        <w:ind w:left="0" w:firstLine="680"/>
        <w:jc w:val="both"/>
        <w:rPr>
          <w:snapToGrid w:val="0"/>
          <w:sz w:val="28"/>
          <w:szCs w:val="28"/>
          <w:lang w:val="uk-UA"/>
        </w:rPr>
      </w:pPr>
      <w:r>
        <w:rPr>
          <w:snapToGrid w:val="0"/>
          <w:sz w:val="28"/>
          <w:szCs w:val="28"/>
          <w:lang w:val="uk-UA"/>
        </w:rPr>
        <w:t>С. Електростатичного поля</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.Лазерного випромінювання  </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.Постійного магнітного поля  </w:t>
      </w:r>
    </w:p>
    <w:p w:rsidR="00424A23" w:rsidRDefault="00424A23" w:rsidP="00424A23">
      <w:pPr>
        <w:pStyle w:val="RWtxt0"/>
        <w:ind w:left="0" w:firstLine="680"/>
        <w:jc w:val="both"/>
        <w:rPr>
          <w:bCs/>
          <w:iCs/>
          <w:snapToGrid w:val="0"/>
          <w:sz w:val="28"/>
          <w:szCs w:val="28"/>
          <w:lang w:val="uk-UA"/>
        </w:rPr>
      </w:pPr>
    </w:p>
    <w:p w:rsidR="00424A23" w:rsidRDefault="00424A23" w:rsidP="00424A23">
      <w:pPr>
        <w:pStyle w:val="RWtxt0"/>
        <w:ind w:left="0" w:firstLine="680"/>
        <w:jc w:val="both"/>
        <w:rPr>
          <w:snapToGrid w:val="0"/>
          <w:sz w:val="28"/>
          <w:szCs w:val="28"/>
          <w:lang w:val="uk-UA"/>
        </w:rPr>
      </w:pPr>
      <w:r>
        <w:rPr>
          <w:snapToGrid w:val="0"/>
          <w:sz w:val="28"/>
          <w:szCs w:val="28"/>
          <w:lang w:val="uk-UA"/>
        </w:rPr>
        <w:t xml:space="preserve">6. На розгляд та погодження до міської СЕС  надійшов проект, що передбачає розташування на промисловому майданчику антенного комплексу станції спостереження за літаками, пункту телефонного зв’язку, </w:t>
      </w:r>
      <w:r>
        <w:rPr>
          <w:snapToGrid w:val="0"/>
          <w:sz w:val="28"/>
          <w:szCs w:val="28"/>
          <w:lang w:val="uk-UA"/>
        </w:rPr>
        <w:lastRenderedPageBreak/>
        <w:t>екранованого трансформатора, робочих місць операторів обладнання. Яке з переліченого обладнання є джерелом електромагнітних полів для населення.</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Робочі місця операторів обладнання</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Трансформатор</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 </w:t>
      </w:r>
      <w:r>
        <w:rPr>
          <w:bCs/>
          <w:iCs/>
          <w:snapToGrid w:val="0"/>
          <w:sz w:val="28"/>
          <w:szCs w:val="28"/>
          <w:lang w:val="uk-UA"/>
        </w:rPr>
        <w:t>А</w:t>
      </w:r>
      <w:r>
        <w:rPr>
          <w:snapToGrid w:val="0"/>
          <w:sz w:val="28"/>
          <w:szCs w:val="28"/>
          <w:lang w:val="uk-UA"/>
        </w:rPr>
        <w:t>нтенний комплекс</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D. А</w:t>
      </w:r>
      <w:r>
        <w:rPr>
          <w:snapToGrid w:val="0"/>
          <w:sz w:val="28"/>
          <w:szCs w:val="28"/>
          <w:lang w:val="uk-UA"/>
        </w:rPr>
        <w:t>нтенний комплекс та трансформатор</w:t>
      </w:r>
    </w:p>
    <w:p w:rsidR="00424A23" w:rsidRDefault="00424A23" w:rsidP="00424A23">
      <w:pPr>
        <w:pStyle w:val="RWtxt0"/>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 Жодне</w:t>
      </w:r>
    </w:p>
    <w:p w:rsidR="00424A23" w:rsidRDefault="00424A23" w:rsidP="00424A23">
      <w:pPr>
        <w:pStyle w:val="RWtxt0"/>
        <w:ind w:left="0" w:firstLine="680"/>
        <w:jc w:val="both"/>
        <w:rPr>
          <w:snapToGrid w:val="0"/>
          <w:sz w:val="28"/>
          <w:szCs w:val="28"/>
          <w:lang w:val="uk-UA"/>
        </w:rPr>
      </w:pPr>
    </w:p>
    <w:p w:rsidR="00424A23" w:rsidRDefault="00424A23" w:rsidP="00424A23">
      <w:pPr>
        <w:pStyle w:val="RWtxt0"/>
        <w:ind w:left="0" w:firstLine="680"/>
        <w:jc w:val="both"/>
        <w:rPr>
          <w:sz w:val="28"/>
          <w:szCs w:val="28"/>
          <w:lang w:val="uk-UA"/>
        </w:rPr>
      </w:pPr>
      <w:r>
        <w:rPr>
          <w:sz w:val="28"/>
          <w:szCs w:val="28"/>
          <w:lang w:val="uk-UA"/>
        </w:rPr>
        <w:t>7</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pStyle w:val="RWtxt0"/>
        <w:ind w:left="0" w:firstLine="680"/>
        <w:jc w:val="both"/>
        <w:rPr>
          <w:sz w:val="28"/>
          <w:szCs w:val="28"/>
          <w:lang w:val="uk-UA"/>
        </w:rPr>
      </w:pPr>
      <w:r>
        <w:rPr>
          <w:sz w:val="28"/>
          <w:szCs w:val="28"/>
        </w:rPr>
        <w:t>E</w:t>
      </w:r>
      <w:r>
        <w:rPr>
          <w:sz w:val="28"/>
          <w:szCs w:val="28"/>
          <w:lang w:val="uk-UA"/>
        </w:rPr>
        <w:t>. Сполук миш'яку</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8. Серед населення, яке мешкає поблизу підприємства по виробництву пестицидів, динамічно підвищується рівень вроджених вад розвитку, що проявляються в центральному паралічі, ідіотії та сліпоті новонароджених. Сполуки якого забруднювача навколишнього середовища можуть зумовити розвиток даної патології?</w:t>
      </w:r>
    </w:p>
    <w:p w:rsidR="00424A23" w:rsidRDefault="00424A23" w:rsidP="00424A23">
      <w:pPr>
        <w:pStyle w:val="RWtxt0"/>
        <w:ind w:left="0" w:firstLine="680"/>
        <w:jc w:val="both"/>
        <w:rPr>
          <w:sz w:val="28"/>
          <w:szCs w:val="28"/>
          <w:lang w:val="uk-UA"/>
        </w:rPr>
      </w:pPr>
      <w:r>
        <w:rPr>
          <w:sz w:val="28"/>
          <w:szCs w:val="28"/>
        </w:rPr>
        <w:t>A</w:t>
      </w:r>
      <w:r>
        <w:rPr>
          <w:sz w:val="28"/>
          <w:szCs w:val="28"/>
          <w:lang w:val="uk-UA"/>
        </w:rPr>
        <w:t>. Хром</w:t>
      </w:r>
    </w:p>
    <w:p w:rsidR="00424A23" w:rsidRDefault="00424A23" w:rsidP="00424A23">
      <w:pPr>
        <w:pStyle w:val="RWtxt0"/>
        <w:ind w:left="0" w:firstLine="680"/>
        <w:jc w:val="both"/>
        <w:rPr>
          <w:sz w:val="28"/>
          <w:szCs w:val="28"/>
          <w:lang w:val="uk-UA"/>
        </w:rPr>
      </w:pPr>
      <w:r>
        <w:rPr>
          <w:sz w:val="28"/>
          <w:szCs w:val="28"/>
        </w:rPr>
        <w:t>B</w:t>
      </w:r>
      <w:r>
        <w:rPr>
          <w:sz w:val="28"/>
          <w:szCs w:val="28"/>
          <w:lang w:val="uk-UA"/>
        </w:rPr>
        <w:t>. Стронцій</w:t>
      </w:r>
    </w:p>
    <w:p w:rsidR="00424A23" w:rsidRDefault="00424A23" w:rsidP="00424A23">
      <w:pPr>
        <w:pStyle w:val="RWtxt0"/>
        <w:ind w:left="0" w:firstLine="680"/>
        <w:jc w:val="both"/>
        <w:rPr>
          <w:sz w:val="28"/>
          <w:szCs w:val="28"/>
          <w:lang w:val="uk-UA"/>
        </w:rPr>
      </w:pPr>
      <w:r>
        <w:rPr>
          <w:sz w:val="28"/>
          <w:szCs w:val="28"/>
        </w:rPr>
        <w:t>C</w:t>
      </w:r>
      <w:r>
        <w:rPr>
          <w:sz w:val="28"/>
          <w:szCs w:val="28"/>
          <w:lang w:val="uk-UA"/>
        </w:rPr>
        <w:t>. Кадмій</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Залізо</w:t>
      </w:r>
    </w:p>
    <w:p w:rsidR="00424A23" w:rsidRDefault="00424A23" w:rsidP="00424A23">
      <w:pPr>
        <w:pStyle w:val="RWtxt0"/>
        <w:ind w:left="0" w:firstLine="680"/>
        <w:jc w:val="both"/>
        <w:rPr>
          <w:sz w:val="28"/>
          <w:szCs w:val="28"/>
          <w:lang w:val="uk-UA"/>
        </w:rPr>
      </w:pPr>
      <w:r>
        <w:rPr>
          <w:sz w:val="28"/>
          <w:szCs w:val="28"/>
        </w:rPr>
        <w:t>E</w:t>
      </w:r>
      <w:r>
        <w:rPr>
          <w:sz w:val="28"/>
          <w:szCs w:val="28"/>
          <w:lang w:val="uk-UA"/>
        </w:rPr>
        <w:t>. Ртуть</w:t>
      </w:r>
    </w:p>
    <w:p w:rsidR="00424A23" w:rsidRDefault="00424A23" w:rsidP="00424A23">
      <w:pPr>
        <w:pStyle w:val="RWtxt0"/>
        <w:ind w:left="0" w:firstLine="680"/>
        <w:jc w:val="both"/>
        <w:rPr>
          <w:snapToGrid w:val="0"/>
          <w:sz w:val="28"/>
          <w:szCs w:val="28"/>
          <w:lang w:val="uk-UA"/>
        </w:rPr>
      </w:pPr>
    </w:p>
    <w:p w:rsidR="00424A23" w:rsidRDefault="00424A23" w:rsidP="00424A23">
      <w:pPr>
        <w:pStyle w:val="RWtxt0"/>
        <w:ind w:left="0" w:firstLine="680"/>
        <w:jc w:val="both"/>
        <w:rPr>
          <w:sz w:val="28"/>
          <w:szCs w:val="28"/>
          <w:lang w:val="uk-UA"/>
        </w:rPr>
      </w:pPr>
      <w:r>
        <w:rPr>
          <w:sz w:val="28"/>
          <w:szCs w:val="28"/>
          <w:lang w:val="uk-UA"/>
        </w:rPr>
        <w:t>9. У населеному пункті, який знаходиться поблизу підприємства чорної металургії, реєструють підвищений рівень марганцю в атмосферному повітрі, питній воді та продуктах харчування рослинного походження. Яка дія вказаного чинника на здоров</w:t>
      </w:r>
      <w:r>
        <w:rPr>
          <w:sz w:val="28"/>
          <w:szCs w:val="28"/>
          <w:lang w:val="ru-RU"/>
        </w:rPr>
        <w:t>’</w:t>
      </w:r>
      <w:r>
        <w:rPr>
          <w:sz w:val="28"/>
          <w:szCs w:val="28"/>
          <w:lang w:val="uk-UA"/>
        </w:rPr>
        <w:t>я населення?</w:t>
      </w:r>
    </w:p>
    <w:p w:rsidR="00424A23" w:rsidRDefault="00424A23" w:rsidP="00424A23">
      <w:pPr>
        <w:pStyle w:val="RWtxt0"/>
        <w:ind w:left="0" w:firstLine="680"/>
        <w:jc w:val="both"/>
        <w:rPr>
          <w:sz w:val="28"/>
          <w:szCs w:val="28"/>
          <w:lang w:val="uk-UA"/>
        </w:rPr>
      </w:pPr>
      <w:r>
        <w:rPr>
          <w:sz w:val="28"/>
          <w:szCs w:val="28"/>
          <w:lang w:val="uk-UA"/>
        </w:rPr>
        <w:t>А. Комплексна</w:t>
      </w:r>
    </w:p>
    <w:p w:rsidR="00424A23" w:rsidRDefault="00424A23" w:rsidP="00424A23">
      <w:pPr>
        <w:pStyle w:val="RWtxt0"/>
        <w:ind w:left="0" w:firstLine="680"/>
        <w:jc w:val="both"/>
        <w:rPr>
          <w:sz w:val="28"/>
          <w:szCs w:val="28"/>
          <w:lang w:val="uk-UA"/>
        </w:rPr>
      </w:pPr>
      <w:r>
        <w:rPr>
          <w:sz w:val="28"/>
          <w:szCs w:val="28"/>
          <w:lang w:val="uk-UA"/>
        </w:rPr>
        <w:t>В. Комбінована</w:t>
      </w:r>
    </w:p>
    <w:p w:rsidR="00424A23" w:rsidRDefault="00424A23" w:rsidP="00424A23">
      <w:pPr>
        <w:pStyle w:val="RWtxt0"/>
        <w:ind w:left="0" w:firstLine="680"/>
        <w:jc w:val="both"/>
        <w:rPr>
          <w:sz w:val="28"/>
          <w:szCs w:val="28"/>
          <w:lang w:val="uk-UA"/>
        </w:rPr>
      </w:pPr>
      <w:r>
        <w:rPr>
          <w:sz w:val="28"/>
          <w:szCs w:val="28"/>
          <w:lang w:val="uk-UA"/>
        </w:rPr>
        <w:t>С. Ізольована</w:t>
      </w:r>
    </w:p>
    <w:p w:rsidR="00424A23" w:rsidRDefault="00424A23" w:rsidP="00424A23">
      <w:pPr>
        <w:pStyle w:val="RWtxt0"/>
        <w:ind w:left="0" w:firstLine="680"/>
        <w:jc w:val="both"/>
        <w:rPr>
          <w:sz w:val="28"/>
          <w:szCs w:val="28"/>
          <w:lang w:val="uk-UA"/>
        </w:rPr>
      </w:pPr>
      <w:r>
        <w:rPr>
          <w:sz w:val="28"/>
          <w:szCs w:val="28"/>
        </w:rPr>
        <w:t>D</w:t>
      </w:r>
      <w:r>
        <w:rPr>
          <w:sz w:val="28"/>
          <w:szCs w:val="28"/>
          <w:lang w:val="uk-UA"/>
        </w:rPr>
        <w:t>. Поєднана</w:t>
      </w:r>
    </w:p>
    <w:p w:rsidR="00424A23" w:rsidRDefault="00424A23" w:rsidP="00424A23">
      <w:pPr>
        <w:pStyle w:val="RWtxt0"/>
        <w:ind w:left="0" w:firstLine="680"/>
        <w:jc w:val="both"/>
        <w:rPr>
          <w:sz w:val="28"/>
          <w:szCs w:val="28"/>
          <w:lang w:val="uk-UA"/>
        </w:rPr>
      </w:pPr>
      <w:r>
        <w:rPr>
          <w:sz w:val="28"/>
          <w:szCs w:val="28"/>
          <w:lang w:val="uk-UA"/>
        </w:rPr>
        <w:t>Е. Синергічна</w:t>
      </w:r>
    </w:p>
    <w:p w:rsidR="00424A23" w:rsidRDefault="00424A23" w:rsidP="00424A23">
      <w:pPr>
        <w:pStyle w:val="RWtxt0"/>
        <w:ind w:left="0" w:firstLine="680"/>
        <w:jc w:val="both"/>
        <w:rPr>
          <w:sz w:val="28"/>
          <w:szCs w:val="28"/>
          <w:lang w:val="uk-UA"/>
        </w:rPr>
      </w:pPr>
    </w:p>
    <w:p w:rsidR="00424A23" w:rsidRDefault="00424A23" w:rsidP="00424A23">
      <w:pPr>
        <w:pStyle w:val="RWtxt0"/>
        <w:ind w:left="0" w:firstLine="680"/>
        <w:jc w:val="both"/>
        <w:rPr>
          <w:sz w:val="28"/>
          <w:szCs w:val="28"/>
          <w:lang w:val="uk-UA"/>
        </w:rPr>
      </w:pPr>
      <w:r>
        <w:rPr>
          <w:sz w:val="28"/>
          <w:szCs w:val="28"/>
          <w:lang w:val="uk-UA"/>
        </w:rPr>
        <w:t xml:space="preserve">10. У місті, яке розташоване в долині (улоговині), впродовж декількох днів вулиці були переповнені автомобілями. На другий день після встановлення сонячної безвітряної погоди в поліклініку звернулися мешканці міста зі скаргами на сильне подразнення кон`юнктиви очей, верхніх </w:t>
      </w:r>
      <w:r>
        <w:rPr>
          <w:sz w:val="28"/>
          <w:szCs w:val="28"/>
          <w:lang w:val="uk-UA"/>
        </w:rPr>
        <w:lastRenderedPageBreak/>
        <w:t>дихальних шляхів, що супроводжувалось сльозотечею та кашлем. Причиною захворювання, що виникло у мешканців міста, найбільш вірогідно є:</w:t>
      </w:r>
    </w:p>
    <w:p w:rsidR="00424A23" w:rsidRDefault="00424A23" w:rsidP="00424A23">
      <w:pPr>
        <w:pStyle w:val="RWtxt0"/>
        <w:ind w:left="0" w:firstLine="680"/>
        <w:jc w:val="both"/>
        <w:rPr>
          <w:sz w:val="28"/>
          <w:szCs w:val="28"/>
          <w:lang w:val="ru-RU"/>
        </w:rPr>
      </w:pPr>
      <w:r>
        <w:rPr>
          <w:sz w:val="28"/>
          <w:szCs w:val="28"/>
        </w:rPr>
        <w:t>A</w:t>
      </w:r>
      <w:r>
        <w:rPr>
          <w:sz w:val="28"/>
          <w:szCs w:val="28"/>
          <w:lang w:val="ru-RU"/>
        </w:rPr>
        <w:t>. Підвищення вмісту у повітрі фотооксидантів</w:t>
      </w:r>
    </w:p>
    <w:p w:rsidR="00424A23" w:rsidRDefault="00424A23" w:rsidP="00424A23">
      <w:pPr>
        <w:pStyle w:val="RWtxt0"/>
        <w:ind w:left="0" w:firstLine="680"/>
        <w:jc w:val="both"/>
        <w:rPr>
          <w:sz w:val="28"/>
          <w:szCs w:val="28"/>
          <w:lang w:val="uk-UA"/>
        </w:rPr>
      </w:pPr>
      <w:r>
        <w:rPr>
          <w:sz w:val="28"/>
          <w:szCs w:val="28"/>
        </w:rPr>
        <w:t>B</w:t>
      </w:r>
      <w:r>
        <w:rPr>
          <w:sz w:val="28"/>
          <w:szCs w:val="28"/>
          <w:lang w:val="uk-UA"/>
        </w:rPr>
        <w:t>. Підвищення вмісту у повітрі діоксиду вуглецю</w:t>
      </w:r>
    </w:p>
    <w:p w:rsidR="00424A23" w:rsidRDefault="00424A23" w:rsidP="00424A23">
      <w:pPr>
        <w:pStyle w:val="RWtxt0"/>
        <w:ind w:left="0" w:firstLine="680"/>
        <w:jc w:val="both"/>
        <w:rPr>
          <w:sz w:val="28"/>
          <w:szCs w:val="28"/>
          <w:lang w:val="uk-UA"/>
        </w:rPr>
      </w:pPr>
      <w:r>
        <w:rPr>
          <w:sz w:val="28"/>
          <w:szCs w:val="28"/>
        </w:rPr>
        <w:t>C</w:t>
      </w:r>
      <w:r>
        <w:rPr>
          <w:sz w:val="28"/>
          <w:szCs w:val="28"/>
          <w:lang w:val="ru-RU"/>
        </w:rPr>
        <w:t xml:space="preserve">. Підвищення вмісту у повітрі </w:t>
      </w:r>
      <w:r>
        <w:rPr>
          <w:sz w:val="28"/>
          <w:szCs w:val="28"/>
          <w:lang w:val="uk-UA"/>
        </w:rPr>
        <w:t>оксиду вуглецю</w:t>
      </w:r>
    </w:p>
    <w:p w:rsidR="00424A23" w:rsidRDefault="00424A23" w:rsidP="00424A23">
      <w:pPr>
        <w:pStyle w:val="RWtxt0"/>
        <w:ind w:left="0" w:firstLine="680"/>
        <w:jc w:val="both"/>
        <w:rPr>
          <w:sz w:val="28"/>
          <w:szCs w:val="28"/>
          <w:lang w:val="uk-UA"/>
        </w:rPr>
      </w:pPr>
      <w:r>
        <w:rPr>
          <w:sz w:val="28"/>
          <w:szCs w:val="28"/>
        </w:rPr>
        <w:t>D</w:t>
      </w:r>
      <w:r>
        <w:rPr>
          <w:sz w:val="28"/>
          <w:szCs w:val="28"/>
          <w:lang w:val="ru-RU"/>
        </w:rPr>
        <w:t>. Підвищення вмісту у повітрі оксиду азоту</w:t>
      </w:r>
    </w:p>
    <w:p w:rsidR="00424A23" w:rsidRDefault="00424A23" w:rsidP="00424A23">
      <w:pPr>
        <w:pStyle w:val="RWtxt0"/>
        <w:ind w:left="0" w:firstLine="680"/>
        <w:jc w:val="both"/>
        <w:rPr>
          <w:sz w:val="28"/>
          <w:szCs w:val="28"/>
          <w:lang w:val="ru-RU"/>
        </w:rPr>
      </w:pPr>
      <w:r>
        <w:rPr>
          <w:sz w:val="28"/>
          <w:szCs w:val="28"/>
        </w:rPr>
        <w:t>E</w:t>
      </w:r>
      <w:r>
        <w:rPr>
          <w:sz w:val="28"/>
          <w:szCs w:val="28"/>
          <w:lang w:val="ru-RU"/>
        </w:rPr>
        <w:t>. Підвищення вмісту у повітрі озону</w:t>
      </w:r>
    </w:p>
    <w:p w:rsidR="00424A23" w:rsidRDefault="00424A23" w:rsidP="00424A23">
      <w:pPr>
        <w:pStyle w:val="af8"/>
        <w:rPr>
          <w:lang w:val="ru-RU"/>
        </w:rPr>
      </w:pPr>
    </w:p>
    <w:p w:rsidR="00424A23" w:rsidRDefault="00424A23" w:rsidP="00424A23">
      <w:pPr>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spacing w:line="240" w:lineRule="auto"/>
        <w:jc w:val="both"/>
        <w:rPr>
          <w:rFonts w:ascii="Times New Roman" w:hAnsi="Times New Roman"/>
          <w:sz w:val="28"/>
          <w:szCs w:val="28"/>
        </w:rPr>
      </w:pPr>
      <w:r>
        <w:rPr>
          <w:b/>
          <w:bCs/>
        </w:rPr>
        <w:t xml:space="preserve"> </w:t>
      </w:r>
      <w:r>
        <w:rPr>
          <w:rFonts w:ascii="Times New Roman" w:hAnsi="Times New Roman"/>
          <w:sz w:val="28"/>
          <w:szCs w:val="28"/>
        </w:rPr>
        <w:t>Дослідити температурний статус приміщення шляхом визначення температури повітря спиртовим термометром. Оцінити його по середній температурі і температурному перепаду.</w:t>
      </w:r>
    </w:p>
    <w:p w:rsidR="00424A23" w:rsidRDefault="00424A23" w:rsidP="00424A23">
      <w:pPr>
        <w:spacing w:line="240" w:lineRule="auto"/>
        <w:jc w:val="both"/>
        <w:rPr>
          <w:rFonts w:ascii="Times New Roman" w:hAnsi="Times New Roman"/>
          <w:sz w:val="28"/>
          <w:szCs w:val="28"/>
          <w:lang w:val="ru-RU"/>
        </w:rPr>
      </w:pPr>
    </w:p>
    <w:p w:rsidR="00424A23" w:rsidRDefault="00424A23" w:rsidP="00424A23">
      <w:pPr>
        <w:spacing w:line="240" w:lineRule="auto"/>
        <w:jc w:val="both"/>
        <w:rPr>
          <w:rFonts w:ascii="Times New Roman" w:hAnsi="Times New Roman"/>
          <w:sz w:val="28"/>
          <w:szCs w:val="28"/>
          <w:lang w:val="ru-RU"/>
        </w:rPr>
      </w:pPr>
      <w:r>
        <w:rPr>
          <w:rFonts w:ascii="Times New Roman" w:hAnsi="Times New Roman"/>
          <w:b/>
          <w:bCs/>
          <w:iCs/>
          <w:sz w:val="28"/>
          <w:szCs w:val="28"/>
          <w:lang w:val="ru-RU"/>
        </w:rPr>
        <w:tab/>
      </w:r>
      <w:r>
        <w:rPr>
          <w:rFonts w:ascii="Times New Roman" w:hAnsi="Times New Roman"/>
          <w:b/>
          <w:bCs/>
          <w:iCs/>
          <w:sz w:val="28"/>
          <w:szCs w:val="28"/>
        </w:rPr>
        <w:t>Рекомендована літератур</w:t>
      </w:r>
      <w:r>
        <w:rPr>
          <w:rFonts w:ascii="Times New Roman" w:hAnsi="Times New Roman"/>
          <w:b/>
          <w:bCs/>
          <w:iCs/>
          <w:sz w:val="28"/>
          <w:szCs w:val="28"/>
          <w:lang w:val="ru-RU"/>
        </w:rPr>
        <w:t>а</w:t>
      </w:r>
      <w:r>
        <w:rPr>
          <w:rFonts w:ascii="Times New Roman" w:hAnsi="Times New Roman"/>
          <w:sz w:val="28"/>
          <w:szCs w:val="28"/>
        </w:rPr>
        <w:t xml:space="preserve"> </w:t>
      </w:r>
    </w:p>
    <w:p w:rsidR="00424A23" w:rsidRDefault="00424A23" w:rsidP="00424A23">
      <w:pPr>
        <w:spacing w:line="240" w:lineRule="auto"/>
        <w:jc w:val="both"/>
        <w:rPr>
          <w:rFonts w:ascii="Times New Roman" w:hAnsi="Times New Roman"/>
          <w:sz w:val="28"/>
          <w:szCs w:val="28"/>
        </w:rPr>
      </w:pPr>
      <w:r>
        <w:rPr>
          <w:rFonts w:ascii="Times New Roman" w:hAnsi="Times New Roman"/>
          <w:sz w:val="28"/>
          <w:szCs w:val="28"/>
        </w:rPr>
        <w:t>1.</w:t>
      </w:r>
      <w:r>
        <w:rPr>
          <w:rFonts w:ascii="Times New Roman" w:hAnsi="Times New Roman"/>
          <w:b/>
          <w:bCs/>
          <w:sz w:val="28"/>
          <w:szCs w:val="28"/>
        </w:rPr>
        <w:t xml:space="preserve"> </w:t>
      </w:r>
      <w:r>
        <w:rPr>
          <w:rFonts w:ascii="Times New Roman" w:hAnsi="Times New Roman"/>
          <w:sz w:val="28"/>
          <w:szCs w:val="28"/>
        </w:rPr>
        <w:t>Большаков А.М., И.М.Новикова. Общая гигиена.- М.: Медицина, 2002. – С. 221-232.</w:t>
      </w:r>
    </w:p>
    <w:p w:rsidR="00424A23" w:rsidRDefault="00424A23" w:rsidP="00424A23">
      <w:pPr>
        <w:pStyle w:val="Style2"/>
        <w:tabs>
          <w:tab w:val="num" w:pos="504"/>
        </w:tabs>
        <w:spacing w:line="240" w:lineRule="auto"/>
        <w:jc w:val="both"/>
        <w:rPr>
          <w:rStyle w:val="CharacterStyle1"/>
          <w:rFonts w:ascii="Times New Roman" w:hAnsi="Times New Roman" w:cs="Times New Roman"/>
          <w:b w:val="0"/>
          <w:bCs/>
          <w:sz w:val="28"/>
        </w:rPr>
      </w:pPr>
      <w:r>
        <w:rPr>
          <w:rStyle w:val="CharacterStyle1"/>
          <w:rFonts w:ascii="Times New Roman" w:hAnsi="Times New Roman" w:cs="Times New Roman"/>
          <w:b w:val="0"/>
          <w:sz w:val="28"/>
          <w:szCs w:val="28"/>
          <w:lang w:val="uk-UA"/>
        </w:rPr>
        <w:t>2. Гігієна та екологія. Підручник / за ред. В.Г.Бардова. - Вінниця: Нова книга, 2006. - С. 122-130.</w:t>
      </w:r>
    </w:p>
    <w:p w:rsidR="00424A23" w:rsidRDefault="00424A23" w:rsidP="00424A23">
      <w:pPr>
        <w:pStyle w:val="Style2"/>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spacing w:val="-4"/>
          <w:sz w:val="28"/>
          <w:szCs w:val="28"/>
          <w:lang w:val="uk-UA"/>
        </w:rPr>
        <w:t xml:space="preserve">3. Даценко І.І., Габович Р.Д./ Профілактична медицина. - К.: Здоров'я, 2004. - С.534- </w:t>
      </w:r>
      <w:r>
        <w:rPr>
          <w:rStyle w:val="CharacterStyle1"/>
          <w:rFonts w:ascii="Times New Roman" w:hAnsi="Times New Roman" w:cs="Times New Roman"/>
          <w:b w:val="0"/>
          <w:sz w:val="28"/>
          <w:szCs w:val="28"/>
          <w:lang w:val="uk-UA"/>
        </w:rPr>
        <w:t>554.</w:t>
      </w:r>
    </w:p>
    <w:p w:rsidR="00424A23" w:rsidRDefault="00424A23" w:rsidP="00424A23">
      <w:pPr>
        <w:pStyle w:val="Style2"/>
        <w:tabs>
          <w:tab w:val="num" w:pos="504"/>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spacing w:val="-5"/>
          <w:sz w:val="28"/>
          <w:szCs w:val="28"/>
          <w:lang w:val="uk-UA"/>
        </w:rPr>
        <w:t xml:space="preserve">4. Даценко І.І., Габович Р.Д. Профілактична медицина. Загальна гігієна з основами </w:t>
      </w:r>
      <w:r>
        <w:rPr>
          <w:rStyle w:val="CharacterStyle1"/>
          <w:rFonts w:ascii="Times New Roman" w:hAnsi="Times New Roman" w:cs="Times New Roman"/>
          <w:b w:val="0"/>
          <w:sz w:val="28"/>
          <w:szCs w:val="28"/>
          <w:lang w:val="uk-UA"/>
        </w:rPr>
        <w:t>екології - К.: 3доров 'я, 2004. - С.459-466.</w:t>
      </w:r>
    </w:p>
    <w:p w:rsidR="00424A23" w:rsidRDefault="00424A23" w:rsidP="00424A23">
      <w:pPr>
        <w:pStyle w:val="Style2"/>
        <w:tabs>
          <w:tab w:val="num" w:pos="504"/>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spacing w:val="-4"/>
          <w:sz w:val="28"/>
          <w:szCs w:val="28"/>
          <w:lang w:val="uk-UA"/>
        </w:rPr>
        <w:t xml:space="preserve">5. Даценко І.І., Габович Р.Д. Профілактична медицина. Загальна гігієна з основами </w:t>
      </w:r>
      <w:r>
        <w:rPr>
          <w:rStyle w:val="CharacterStyle1"/>
          <w:rFonts w:ascii="Times New Roman" w:hAnsi="Times New Roman" w:cs="Times New Roman"/>
          <w:b w:val="0"/>
          <w:sz w:val="28"/>
          <w:szCs w:val="28"/>
          <w:lang w:val="uk-UA"/>
        </w:rPr>
        <w:t>екології. Навч. посібник. - К.: Здоров'я,1999. - С.490-498, 508-509.</w:t>
      </w:r>
    </w:p>
    <w:p w:rsidR="00424A23" w:rsidRDefault="00424A23" w:rsidP="00424A23">
      <w:pPr>
        <w:pStyle w:val="Style2"/>
        <w:tabs>
          <w:tab w:val="num" w:pos="504"/>
        </w:tabs>
        <w:spacing w:line="240" w:lineRule="auto"/>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z w:val="28"/>
          <w:szCs w:val="28"/>
          <w:lang w:val="uk-UA"/>
        </w:rPr>
        <w:t>6. Мізюк М.І.Гігієна. Київ. «Здоров’я» 2002 с.121-139</w:t>
      </w:r>
    </w:p>
    <w:p w:rsidR="00424A23" w:rsidRDefault="00424A23" w:rsidP="00424A23">
      <w:pPr>
        <w:pStyle w:val="Style2"/>
        <w:tabs>
          <w:tab w:val="num" w:pos="504"/>
        </w:tabs>
        <w:spacing w:line="240" w:lineRule="auto"/>
        <w:jc w:val="both"/>
        <w:rPr>
          <w:bCs/>
        </w:rPr>
      </w:pPr>
    </w:p>
    <w:p w:rsidR="00424A23" w:rsidRDefault="00424A23" w:rsidP="00424A23">
      <w:pPr>
        <w:spacing w:line="240" w:lineRule="auto"/>
        <w:jc w:val="both"/>
        <w:rPr>
          <w:rFonts w:ascii="Times New Roman" w:hAnsi="Times New Roman"/>
          <w:sz w:val="28"/>
          <w:szCs w:val="28"/>
        </w:rPr>
      </w:pPr>
    </w:p>
    <w:p w:rsidR="00424A23" w:rsidRDefault="00424A23" w:rsidP="00424A23">
      <w:pPr>
        <w:spacing w:after="0" w:line="240" w:lineRule="auto"/>
        <w:contextualSpacing/>
        <w:jc w:val="both"/>
        <w:rPr>
          <w:rFonts w:ascii="Times New Roman" w:hAnsi="Times New Roman"/>
          <w:b/>
          <w:sz w:val="28"/>
          <w:szCs w:val="28"/>
        </w:rPr>
      </w:pPr>
    </w:p>
    <w:p w:rsidR="00424A23" w:rsidRDefault="00424A23" w:rsidP="00424A23">
      <w:pPr>
        <w:spacing w:after="0" w:line="240" w:lineRule="auto"/>
        <w:contextualSpacing/>
        <w:jc w:val="both"/>
        <w:rPr>
          <w:rFonts w:ascii="Times New Roman" w:hAnsi="Times New Roman"/>
          <w:b/>
          <w:sz w:val="28"/>
          <w:szCs w:val="28"/>
        </w:rPr>
      </w:pPr>
    </w:p>
    <w:p w:rsidR="00424A23" w:rsidRDefault="00424A23" w:rsidP="00424A23">
      <w:pPr>
        <w:spacing w:after="0" w:line="240" w:lineRule="auto"/>
        <w:contextualSpacing/>
        <w:jc w:val="both"/>
        <w:rPr>
          <w:rFonts w:ascii="Times New Roman" w:hAnsi="Times New Roman"/>
          <w:b/>
          <w:sz w:val="28"/>
          <w:szCs w:val="28"/>
        </w:rPr>
      </w:pPr>
      <w:r>
        <w:rPr>
          <w:rFonts w:ascii="Times New Roman" w:hAnsi="Times New Roman"/>
          <w:b/>
          <w:sz w:val="28"/>
          <w:szCs w:val="28"/>
          <w:lang w:val="ru-RU"/>
        </w:rPr>
        <w:t xml:space="preserve">     </w:t>
      </w:r>
      <w:r>
        <w:rPr>
          <w:rFonts w:ascii="Times New Roman" w:hAnsi="Times New Roman"/>
          <w:b/>
          <w:sz w:val="28"/>
          <w:szCs w:val="28"/>
        </w:rPr>
        <w:t xml:space="preserve">Тема 11. </w:t>
      </w:r>
      <w:r>
        <w:rPr>
          <w:rFonts w:ascii="Times New Roman" w:hAnsi="Times New Roman"/>
          <w:b/>
          <w:i/>
          <w:sz w:val="28"/>
          <w:szCs w:val="28"/>
        </w:rPr>
        <w:t>Визначення складу формальдегіду у повітрі робочої зони.</w:t>
      </w:r>
      <w:r>
        <w:rPr>
          <w:rFonts w:ascii="Times New Roman" w:hAnsi="Times New Roman"/>
          <w:b/>
          <w:i/>
          <w:sz w:val="28"/>
          <w:szCs w:val="28"/>
        </w:rPr>
        <w:br/>
      </w:r>
      <w:r>
        <w:rPr>
          <w:rFonts w:ascii="Times New Roman" w:hAnsi="Times New Roman"/>
          <w:b/>
          <w:sz w:val="28"/>
          <w:szCs w:val="28"/>
        </w:rPr>
        <w:tab/>
      </w:r>
    </w:p>
    <w:p w:rsidR="00424A23" w:rsidRDefault="00424A23" w:rsidP="00424A23">
      <w:pPr>
        <w:spacing w:after="0" w:line="240" w:lineRule="auto"/>
        <w:contextualSpacing/>
        <w:jc w:val="both"/>
        <w:rPr>
          <w:rFonts w:ascii="Times New Roman" w:hAnsi="Times New Roman"/>
          <w:sz w:val="28"/>
          <w:szCs w:val="28"/>
        </w:rPr>
      </w:pPr>
      <w:r>
        <w:rPr>
          <w:rFonts w:ascii="Times New Roman" w:hAnsi="Times New Roman"/>
          <w:b/>
          <w:sz w:val="28"/>
          <w:szCs w:val="28"/>
        </w:rPr>
        <w:tab/>
        <w:t>Навчальна мета:</w:t>
      </w:r>
      <w:r>
        <w:rPr>
          <w:rFonts w:ascii="Times New Roman" w:hAnsi="Times New Roman"/>
          <w:sz w:val="28"/>
          <w:szCs w:val="28"/>
        </w:rPr>
        <w:t xml:space="preserve"> Закріпити знання студентів про хімічний склад і джерела забруднення атмосферного повітря і повітря закритих приміщень. Оволодіти методикою полярографічного визначення формальдегіду в повітрі.Оволодіти методикою фотометричного визначення формальдегіду в повітрі.</w:t>
      </w:r>
      <w:r>
        <w:rPr>
          <w:rFonts w:ascii="Times New Roman" w:hAnsi="Times New Roman"/>
          <w:sz w:val="28"/>
          <w:szCs w:val="28"/>
        </w:rPr>
        <w:br/>
      </w:r>
      <w:r>
        <w:rPr>
          <w:rFonts w:ascii="Times New Roman" w:hAnsi="Times New Roman"/>
          <w:b/>
          <w:sz w:val="28"/>
          <w:szCs w:val="28"/>
        </w:rPr>
        <w:tab/>
        <w:t>Необхідно знати:</w:t>
      </w:r>
    </w:p>
    <w:p w:rsidR="00424A23" w:rsidRDefault="00424A23" w:rsidP="00424A23">
      <w:pPr>
        <w:shd w:val="clear" w:color="auto" w:fill="FFFFFF"/>
        <w:spacing w:before="100" w:beforeAutospacing="1" w:after="24" w:line="240" w:lineRule="auto"/>
        <w:ind w:firstLine="384"/>
        <w:contextualSpacing/>
        <w:jc w:val="both"/>
        <w:rPr>
          <w:rStyle w:val="hps"/>
        </w:rPr>
      </w:pPr>
      <w:r>
        <w:rPr>
          <w:rStyle w:val="hps"/>
          <w:rFonts w:ascii="Times New Roman" w:hAnsi="Times New Roman"/>
          <w:sz w:val="28"/>
          <w:szCs w:val="28"/>
        </w:rPr>
        <w:t>Формальдегід</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від </w:t>
      </w:r>
      <w:r>
        <w:rPr>
          <w:rStyle w:val="hps"/>
          <w:rFonts w:ascii="Times New Roman" w:hAnsi="Times New Roman"/>
          <w:sz w:val="28"/>
          <w:szCs w:val="28"/>
        </w:rPr>
        <w:t>лат</w:t>
      </w:r>
      <w:r>
        <w:rPr>
          <w:rFonts w:ascii="Times New Roman" w:hAnsi="Times New Roman"/>
          <w:sz w:val="28"/>
          <w:szCs w:val="28"/>
        </w:rPr>
        <w:t xml:space="preserve">. </w:t>
      </w:r>
      <w:r>
        <w:rPr>
          <w:rStyle w:val="hps"/>
          <w:rFonts w:ascii="Times New Roman" w:hAnsi="Times New Roman"/>
          <w:sz w:val="28"/>
          <w:szCs w:val="28"/>
        </w:rPr>
        <w:t>Formīca</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мураха»)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безбарвний газ з різким</w:t>
      </w:r>
      <w:r>
        <w:rPr>
          <w:rFonts w:ascii="Times New Roman" w:hAnsi="Times New Roman"/>
          <w:sz w:val="28"/>
          <w:szCs w:val="28"/>
        </w:rPr>
        <w:t xml:space="preserve"> </w:t>
      </w:r>
      <w:r>
        <w:rPr>
          <w:rStyle w:val="hps"/>
          <w:rFonts w:ascii="Times New Roman" w:hAnsi="Times New Roman"/>
          <w:sz w:val="28"/>
          <w:szCs w:val="28"/>
        </w:rPr>
        <w:t>запахом</w:t>
      </w:r>
      <w:r>
        <w:rPr>
          <w:rFonts w:ascii="Times New Roman" w:hAnsi="Times New Roman"/>
          <w:sz w:val="28"/>
          <w:szCs w:val="28"/>
        </w:rPr>
        <w:t xml:space="preserve">, </w:t>
      </w:r>
      <w:r>
        <w:rPr>
          <w:rStyle w:val="hps"/>
          <w:rFonts w:ascii="Times New Roman" w:hAnsi="Times New Roman"/>
          <w:sz w:val="28"/>
          <w:szCs w:val="28"/>
        </w:rPr>
        <w:t>добре розчинний у воді</w:t>
      </w:r>
      <w:r>
        <w:rPr>
          <w:rFonts w:ascii="Times New Roman" w:hAnsi="Times New Roman"/>
          <w:sz w:val="28"/>
          <w:szCs w:val="28"/>
        </w:rPr>
        <w:t xml:space="preserve">, </w:t>
      </w:r>
      <w:r>
        <w:rPr>
          <w:rStyle w:val="hps"/>
          <w:rFonts w:ascii="Times New Roman" w:hAnsi="Times New Roman"/>
          <w:sz w:val="28"/>
          <w:szCs w:val="28"/>
        </w:rPr>
        <w:t>спиртах</w:t>
      </w:r>
      <w:r>
        <w:rPr>
          <w:rFonts w:ascii="Times New Roman" w:hAnsi="Times New Roman"/>
          <w:sz w:val="28"/>
          <w:szCs w:val="28"/>
        </w:rPr>
        <w:t xml:space="preserve"> </w:t>
      </w:r>
      <w:r>
        <w:rPr>
          <w:rStyle w:val="hps"/>
          <w:rFonts w:ascii="Times New Roman" w:hAnsi="Times New Roman"/>
          <w:sz w:val="28"/>
          <w:szCs w:val="28"/>
        </w:rPr>
        <w:t>та</w:t>
      </w:r>
      <w:r>
        <w:rPr>
          <w:rFonts w:ascii="Times New Roman" w:hAnsi="Times New Roman"/>
          <w:sz w:val="28"/>
          <w:szCs w:val="28"/>
        </w:rPr>
        <w:t xml:space="preserve"> </w:t>
      </w:r>
      <w:r>
        <w:rPr>
          <w:rStyle w:val="hps"/>
          <w:rFonts w:ascii="Times New Roman" w:hAnsi="Times New Roman"/>
          <w:sz w:val="28"/>
          <w:szCs w:val="28"/>
        </w:rPr>
        <w:t>полярних розчинниках</w:t>
      </w:r>
      <w:r>
        <w:rPr>
          <w:rFonts w:ascii="Times New Roman" w:hAnsi="Times New Roman"/>
          <w:sz w:val="28"/>
          <w:szCs w:val="28"/>
        </w:rPr>
        <w:t xml:space="preserve">. </w:t>
      </w:r>
      <w:r>
        <w:rPr>
          <w:rStyle w:val="hps"/>
          <w:rFonts w:ascii="Times New Roman" w:hAnsi="Times New Roman"/>
          <w:sz w:val="28"/>
          <w:szCs w:val="28"/>
        </w:rPr>
        <w:t>Ирританта</w:t>
      </w:r>
      <w:r>
        <w:rPr>
          <w:rFonts w:ascii="Times New Roman" w:hAnsi="Times New Roman"/>
          <w:sz w:val="28"/>
          <w:szCs w:val="28"/>
        </w:rPr>
        <w:t xml:space="preserve">, </w:t>
      </w:r>
      <w:r>
        <w:rPr>
          <w:rStyle w:val="hps"/>
          <w:rFonts w:ascii="Times New Roman" w:hAnsi="Times New Roman"/>
          <w:sz w:val="28"/>
          <w:szCs w:val="28"/>
        </w:rPr>
        <w:t>токсичний.</w:t>
      </w:r>
    </w:p>
    <w:p w:rsidR="00424A23" w:rsidRDefault="00424A23" w:rsidP="00424A23">
      <w:pPr>
        <w:shd w:val="clear" w:color="auto" w:fill="FFFFFF"/>
        <w:spacing w:before="100" w:beforeAutospacing="1" w:after="24" w:line="240" w:lineRule="auto"/>
        <w:ind w:firstLine="384"/>
        <w:contextualSpacing/>
        <w:jc w:val="both"/>
      </w:pPr>
      <w:r>
        <w:rPr>
          <w:rStyle w:val="hps"/>
          <w:rFonts w:ascii="Times New Roman" w:hAnsi="Times New Roman"/>
          <w:sz w:val="28"/>
          <w:szCs w:val="28"/>
        </w:rPr>
        <w:lastRenderedPageBreak/>
        <w:t>Категорія</w:t>
      </w:r>
      <w:r>
        <w:rPr>
          <w:rFonts w:ascii="Times New Roman" w:hAnsi="Times New Roman"/>
          <w:sz w:val="28"/>
          <w:szCs w:val="28"/>
        </w:rPr>
        <w:t xml:space="preserve"> </w:t>
      </w:r>
      <w:r>
        <w:rPr>
          <w:rStyle w:val="hps"/>
          <w:rFonts w:ascii="Times New Roman" w:hAnsi="Times New Roman"/>
          <w:sz w:val="28"/>
          <w:szCs w:val="28"/>
        </w:rPr>
        <w:t>вибухонебезпеки</w:t>
      </w:r>
      <w:r>
        <w:rPr>
          <w:rFonts w:ascii="Times New Roman" w:hAnsi="Times New Roman"/>
          <w:sz w:val="28"/>
          <w:szCs w:val="28"/>
        </w:rPr>
        <w:t xml:space="preserve"> </w:t>
      </w:r>
      <w:r>
        <w:rPr>
          <w:rStyle w:val="hps"/>
          <w:rFonts w:ascii="Times New Roman" w:hAnsi="Times New Roman"/>
          <w:sz w:val="28"/>
          <w:szCs w:val="28"/>
        </w:rPr>
        <w:t>IIB</w:t>
      </w:r>
      <w:r>
        <w:rPr>
          <w:rFonts w:ascii="Times New Roman" w:hAnsi="Times New Roman"/>
          <w:sz w:val="28"/>
          <w:szCs w:val="28"/>
        </w:rPr>
        <w:t xml:space="preserve"> </w:t>
      </w:r>
      <w:r>
        <w:rPr>
          <w:rStyle w:val="hps"/>
          <w:rFonts w:ascii="Times New Roman" w:hAnsi="Times New Roman"/>
          <w:sz w:val="28"/>
          <w:szCs w:val="28"/>
        </w:rPr>
        <w:t>згідно з ГОСТ</w:t>
      </w:r>
      <w:r>
        <w:rPr>
          <w:rFonts w:ascii="Times New Roman" w:hAnsi="Times New Roman"/>
          <w:sz w:val="28"/>
          <w:szCs w:val="28"/>
        </w:rPr>
        <w:t xml:space="preserve"> </w:t>
      </w:r>
      <w:r>
        <w:rPr>
          <w:rStyle w:val="hps"/>
          <w:rFonts w:ascii="Times New Roman" w:hAnsi="Times New Roman"/>
          <w:sz w:val="28"/>
          <w:szCs w:val="28"/>
        </w:rPr>
        <w:t>Р</w:t>
      </w:r>
      <w:r>
        <w:rPr>
          <w:rFonts w:ascii="Times New Roman" w:hAnsi="Times New Roman"/>
          <w:sz w:val="28"/>
          <w:szCs w:val="28"/>
        </w:rPr>
        <w:t xml:space="preserve"> </w:t>
      </w:r>
      <w:r>
        <w:rPr>
          <w:rStyle w:val="hps"/>
          <w:rFonts w:ascii="Times New Roman" w:hAnsi="Times New Roman"/>
          <w:sz w:val="28"/>
          <w:szCs w:val="28"/>
        </w:rPr>
        <w:t>51330.11-99</w:t>
      </w:r>
      <w:r>
        <w:rPr>
          <w:rFonts w:ascii="Times New Roman" w:hAnsi="Times New Roman"/>
          <w:sz w:val="28"/>
          <w:szCs w:val="28"/>
        </w:rPr>
        <w:t xml:space="preserve">, </w:t>
      </w:r>
      <w:r>
        <w:rPr>
          <w:rStyle w:val="hps"/>
          <w:rFonts w:ascii="Times New Roman" w:hAnsi="Times New Roman"/>
          <w:sz w:val="28"/>
          <w:szCs w:val="28"/>
        </w:rPr>
        <w:t>група</w:t>
      </w:r>
      <w:r>
        <w:rPr>
          <w:rFonts w:ascii="Times New Roman" w:hAnsi="Times New Roman"/>
          <w:sz w:val="28"/>
          <w:szCs w:val="28"/>
        </w:rPr>
        <w:t xml:space="preserve"> </w:t>
      </w:r>
      <w:r>
        <w:rPr>
          <w:rStyle w:val="hps"/>
          <w:rFonts w:ascii="Times New Roman" w:hAnsi="Times New Roman"/>
          <w:sz w:val="28"/>
          <w:szCs w:val="28"/>
        </w:rPr>
        <w:t>вибухонебезпечності</w:t>
      </w:r>
      <w:r>
        <w:rPr>
          <w:rFonts w:ascii="Times New Roman" w:hAnsi="Times New Roman"/>
          <w:sz w:val="28"/>
          <w:szCs w:val="28"/>
        </w:rPr>
        <w:t xml:space="preserve"> </w:t>
      </w:r>
      <w:r>
        <w:rPr>
          <w:rStyle w:val="hps"/>
          <w:rFonts w:ascii="Times New Roman" w:hAnsi="Times New Roman"/>
          <w:sz w:val="28"/>
          <w:szCs w:val="28"/>
        </w:rPr>
        <w:t>Т2</w:t>
      </w:r>
      <w:r>
        <w:rPr>
          <w:rFonts w:ascii="Times New Roman" w:hAnsi="Times New Roman"/>
          <w:sz w:val="28"/>
          <w:szCs w:val="28"/>
        </w:rPr>
        <w:t xml:space="preserve"> </w:t>
      </w:r>
      <w:r>
        <w:rPr>
          <w:rStyle w:val="hps"/>
          <w:rFonts w:ascii="Times New Roman" w:hAnsi="Times New Roman"/>
          <w:sz w:val="28"/>
          <w:szCs w:val="28"/>
        </w:rPr>
        <w:t>по</w:t>
      </w:r>
      <w:r>
        <w:rPr>
          <w:rFonts w:ascii="Times New Roman" w:hAnsi="Times New Roman"/>
          <w:sz w:val="28"/>
          <w:szCs w:val="28"/>
        </w:rPr>
        <w:t xml:space="preserve"> </w:t>
      </w:r>
      <w:r>
        <w:rPr>
          <w:rStyle w:val="hps"/>
          <w:rFonts w:ascii="Times New Roman" w:hAnsi="Times New Roman"/>
          <w:sz w:val="28"/>
          <w:szCs w:val="28"/>
        </w:rPr>
        <w:t>ГОСТ</w:t>
      </w:r>
      <w:r>
        <w:rPr>
          <w:rFonts w:ascii="Times New Roman" w:hAnsi="Times New Roman"/>
          <w:sz w:val="28"/>
          <w:szCs w:val="28"/>
        </w:rPr>
        <w:t xml:space="preserve"> </w:t>
      </w:r>
      <w:r>
        <w:rPr>
          <w:rStyle w:val="hps"/>
          <w:rFonts w:ascii="Times New Roman" w:hAnsi="Times New Roman"/>
          <w:sz w:val="28"/>
          <w:szCs w:val="28"/>
        </w:rPr>
        <w:t>Р</w:t>
      </w:r>
      <w:r>
        <w:rPr>
          <w:rFonts w:ascii="Times New Roman" w:hAnsi="Times New Roman"/>
          <w:sz w:val="28"/>
          <w:szCs w:val="28"/>
        </w:rPr>
        <w:t xml:space="preserve"> </w:t>
      </w:r>
      <w:r>
        <w:rPr>
          <w:rStyle w:val="hps"/>
          <w:rFonts w:ascii="Times New Roman" w:hAnsi="Times New Roman"/>
          <w:sz w:val="28"/>
          <w:szCs w:val="28"/>
        </w:rPr>
        <w:t>51330.5</w:t>
      </w:r>
      <w:r>
        <w:rPr>
          <w:rStyle w:val="atn"/>
          <w:sz w:val="28"/>
          <w:szCs w:val="28"/>
        </w:rPr>
        <w:t>-</w:t>
      </w:r>
      <w:r>
        <w:rPr>
          <w:rFonts w:ascii="Times New Roman" w:hAnsi="Times New Roman"/>
          <w:sz w:val="28"/>
          <w:szCs w:val="28"/>
        </w:rPr>
        <w:t xml:space="preserve">99.Концентраціонние </w:t>
      </w:r>
      <w:r>
        <w:rPr>
          <w:rStyle w:val="hps"/>
          <w:rFonts w:ascii="Times New Roman" w:hAnsi="Times New Roman"/>
          <w:sz w:val="28"/>
          <w:szCs w:val="28"/>
        </w:rPr>
        <w:t>межі займання</w:t>
      </w:r>
      <w:r>
        <w:rPr>
          <w:rFonts w:ascii="Times New Roman" w:hAnsi="Times New Roman"/>
          <w:sz w:val="28"/>
          <w:szCs w:val="28"/>
        </w:rPr>
        <w:t xml:space="preserve"> </w:t>
      </w:r>
      <w:r>
        <w:rPr>
          <w:rStyle w:val="hps"/>
          <w:rFonts w:ascii="Times New Roman" w:hAnsi="Times New Roman"/>
          <w:sz w:val="28"/>
          <w:szCs w:val="28"/>
        </w:rPr>
        <w:t>7-73</w:t>
      </w:r>
      <w:r>
        <w:rPr>
          <w:rFonts w:ascii="Times New Roman" w:hAnsi="Times New Roman"/>
          <w:sz w:val="28"/>
          <w:szCs w:val="28"/>
        </w:rPr>
        <w:t xml:space="preserve">% об.; </w:t>
      </w:r>
      <w:r>
        <w:rPr>
          <w:rStyle w:val="hps"/>
          <w:rFonts w:ascii="Times New Roman" w:hAnsi="Times New Roman"/>
          <w:sz w:val="28"/>
          <w:szCs w:val="28"/>
        </w:rPr>
        <w:t>Температура самозаймання</w:t>
      </w:r>
      <w:r>
        <w:rPr>
          <w:rFonts w:ascii="Times New Roman" w:hAnsi="Times New Roman"/>
          <w:sz w:val="28"/>
          <w:szCs w:val="28"/>
        </w:rPr>
        <w:t xml:space="preserve"> </w:t>
      </w:r>
      <w:r>
        <w:rPr>
          <w:rStyle w:val="hps"/>
          <w:rFonts w:ascii="Times New Roman" w:hAnsi="Times New Roman"/>
          <w:sz w:val="28"/>
          <w:szCs w:val="28"/>
        </w:rPr>
        <w:t>- 435</w:t>
      </w:r>
      <w:r>
        <w:rPr>
          <w:rFonts w:ascii="Times New Roman" w:hAnsi="Times New Roman"/>
          <w:sz w:val="28"/>
          <w:szCs w:val="28"/>
        </w:rPr>
        <w:t xml:space="preserve"> </w:t>
      </w:r>
      <w:r>
        <w:rPr>
          <w:rStyle w:val="hps"/>
          <w:rFonts w:ascii="Times New Roman" w:hAnsi="Times New Roman"/>
          <w:sz w:val="28"/>
          <w:szCs w:val="28"/>
        </w:rPr>
        <w:t>° C.</w:t>
      </w:r>
      <w:r>
        <w:rPr>
          <w:rFonts w:ascii="Times New Roman" w:hAnsi="Times New Roman"/>
          <w:sz w:val="28"/>
          <w:szCs w:val="28"/>
        </w:rPr>
        <w:br/>
      </w:r>
      <w:r>
        <w:rPr>
          <w:rStyle w:val="hps"/>
          <w:rFonts w:ascii="Times New Roman" w:hAnsi="Times New Roman"/>
          <w:sz w:val="28"/>
          <w:szCs w:val="28"/>
        </w:rPr>
        <w:tab/>
        <w:t>Формальдегід</w:t>
      </w:r>
      <w:r>
        <w:rPr>
          <w:rFonts w:ascii="Times New Roman" w:hAnsi="Times New Roman"/>
          <w:sz w:val="28"/>
          <w:szCs w:val="28"/>
        </w:rPr>
        <w:t xml:space="preserve"> </w:t>
      </w:r>
      <w:r>
        <w:rPr>
          <w:rStyle w:val="hps"/>
          <w:rFonts w:ascii="Times New Roman" w:hAnsi="Times New Roman"/>
          <w:sz w:val="28"/>
          <w:szCs w:val="28"/>
        </w:rPr>
        <w:t>утворюється</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організмі</w:t>
      </w:r>
      <w:r>
        <w:rPr>
          <w:rFonts w:ascii="Times New Roman" w:hAnsi="Times New Roman"/>
          <w:sz w:val="28"/>
          <w:szCs w:val="28"/>
        </w:rPr>
        <w:t xml:space="preserve"> </w:t>
      </w:r>
      <w:r>
        <w:rPr>
          <w:rStyle w:val="hps"/>
          <w:rFonts w:ascii="Times New Roman" w:hAnsi="Times New Roman"/>
          <w:sz w:val="28"/>
          <w:szCs w:val="28"/>
        </w:rPr>
        <w:t>шляхом</w:t>
      </w:r>
      <w:r>
        <w:rPr>
          <w:rFonts w:ascii="Times New Roman" w:hAnsi="Times New Roman"/>
          <w:sz w:val="28"/>
          <w:szCs w:val="28"/>
        </w:rPr>
        <w:t xml:space="preserve"> </w:t>
      </w:r>
      <w:r>
        <w:rPr>
          <w:rStyle w:val="hps"/>
          <w:rFonts w:ascii="Times New Roman" w:hAnsi="Times New Roman"/>
          <w:sz w:val="28"/>
          <w:szCs w:val="28"/>
        </w:rPr>
        <w:t>окислення метанолу</w:t>
      </w:r>
      <w:r>
        <w:rPr>
          <w:rFonts w:ascii="Times New Roman" w:hAnsi="Times New Roman"/>
          <w:sz w:val="28"/>
          <w:szCs w:val="28"/>
        </w:rPr>
        <w:t>.</w:t>
      </w:r>
      <w:r>
        <w:rPr>
          <w:rFonts w:ascii="Times New Roman" w:hAnsi="Times New Roman"/>
          <w:sz w:val="28"/>
          <w:szCs w:val="28"/>
        </w:rPr>
        <w:br/>
      </w:r>
      <w:r>
        <w:rPr>
          <w:rStyle w:val="hps"/>
          <w:rFonts w:ascii="Times New Roman" w:hAnsi="Times New Roman"/>
          <w:sz w:val="28"/>
          <w:szCs w:val="28"/>
        </w:rPr>
        <w:t>Володіє токсичністю</w:t>
      </w:r>
      <w:r>
        <w:rPr>
          <w:rFonts w:ascii="Times New Roman" w:hAnsi="Times New Roman"/>
          <w:sz w:val="28"/>
          <w:szCs w:val="28"/>
        </w:rPr>
        <w:t xml:space="preserve">, </w:t>
      </w:r>
      <w:r>
        <w:rPr>
          <w:rStyle w:val="hps"/>
          <w:rFonts w:ascii="Times New Roman" w:hAnsi="Times New Roman"/>
          <w:sz w:val="28"/>
          <w:szCs w:val="28"/>
        </w:rPr>
        <w:t>негативно впливає на генетичний</w:t>
      </w:r>
      <w:r>
        <w:rPr>
          <w:rFonts w:ascii="Times New Roman" w:hAnsi="Times New Roman"/>
          <w:sz w:val="28"/>
          <w:szCs w:val="28"/>
        </w:rPr>
        <w:t xml:space="preserve"> </w:t>
      </w:r>
      <w:r>
        <w:rPr>
          <w:rStyle w:val="hps"/>
          <w:rFonts w:ascii="Times New Roman" w:hAnsi="Times New Roman"/>
          <w:sz w:val="28"/>
          <w:szCs w:val="28"/>
        </w:rPr>
        <w:t>матеріал, репродуктивні органи</w:t>
      </w:r>
      <w:r>
        <w:rPr>
          <w:rFonts w:ascii="Times New Roman" w:hAnsi="Times New Roman"/>
          <w:sz w:val="28"/>
          <w:szCs w:val="28"/>
        </w:rPr>
        <w:t xml:space="preserve">, </w:t>
      </w:r>
      <w:r>
        <w:rPr>
          <w:rStyle w:val="hps"/>
          <w:rFonts w:ascii="Times New Roman" w:hAnsi="Times New Roman"/>
          <w:sz w:val="28"/>
          <w:szCs w:val="28"/>
        </w:rPr>
        <w:t>дихальні шляхи</w:t>
      </w:r>
      <w:r>
        <w:rPr>
          <w:rFonts w:ascii="Times New Roman" w:hAnsi="Times New Roman"/>
          <w:sz w:val="28"/>
          <w:szCs w:val="28"/>
        </w:rPr>
        <w:t xml:space="preserve">, </w:t>
      </w:r>
      <w:r>
        <w:rPr>
          <w:rStyle w:val="hps"/>
          <w:rFonts w:ascii="Times New Roman" w:hAnsi="Times New Roman"/>
          <w:sz w:val="28"/>
          <w:szCs w:val="28"/>
        </w:rPr>
        <w:t>очі, шкірний покрив</w:t>
      </w:r>
      <w:r>
        <w:rPr>
          <w:rFonts w:ascii="Times New Roman" w:hAnsi="Times New Roman"/>
          <w:sz w:val="28"/>
          <w:szCs w:val="28"/>
        </w:rPr>
        <w:t xml:space="preserve">. </w:t>
      </w:r>
      <w:r>
        <w:rPr>
          <w:rStyle w:val="hps"/>
          <w:rFonts w:ascii="Times New Roman" w:hAnsi="Times New Roman"/>
          <w:sz w:val="28"/>
          <w:szCs w:val="28"/>
        </w:rPr>
        <w:t>Надає сильну</w:t>
      </w:r>
      <w:r>
        <w:rPr>
          <w:rFonts w:ascii="Times New Roman" w:hAnsi="Times New Roman"/>
          <w:sz w:val="28"/>
          <w:szCs w:val="28"/>
        </w:rPr>
        <w:t xml:space="preserve"> </w:t>
      </w:r>
      <w:r>
        <w:rPr>
          <w:rStyle w:val="hps"/>
          <w:rFonts w:ascii="Times New Roman" w:hAnsi="Times New Roman"/>
          <w:sz w:val="28"/>
          <w:szCs w:val="28"/>
        </w:rPr>
        <w:t>дію</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центральну нервову систему</w:t>
      </w:r>
      <w:r>
        <w:rPr>
          <w:rFonts w:ascii="Times New Roman" w:hAnsi="Times New Roman"/>
          <w:sz w:val="28"/>
          <w:szCs w:val="28"/>
        </w:rPr>
        <w:t>.</w:t>
      </w:r>
      <w:r>
        <w:rPr>
          <w:rFonts w:ascii="Times New Roman" w:hAnsi="Times New Roman"/>
          <w:sz w:val="28"/>
          <w:szCs w:val="28"/>
        </w:rPr>
        <w:br/>
      </w:r>
      <w:r>
        <w:rPr>
          <w:rStyle w:val="hps"/>
          <w:rFonts w:ascii="Times New Roman" w:hAnsi="Times New Roman"/>
          <w:sz w:val="28"/>
          <w:szCs w:val="28"/>
        </w:rPr>
        <w:tab/>
        <w:t>Гранично допустимі концентрації</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ГДК) </w:t>
      </w:r>
      <w:r>
        <w:rPr>
          <w:rStyle w:val="hps"/>
          <w:rFonts w:ascii="Times New Roman" w:hAnsi="Times New Roman"/>
          <w:sz w:val="28"/>
          <w:szCs w:val="28"/>
        </w:rPr>
        <w:t>формальдегіду</w:t>
      </w:r>
      <w:r>
        <w:rPr>
          <w:rFonts w:ascii="Times New Roman" w:hAnsi="Times New Roman"/>
          <w:sz w:val="28"/>
          <w:szCs w:val="28"/>
        </w:rPr>
        <w:t>:</w:t>
      </w:r>
    </w:p>
    <w:p w:rsidR="00424A23" w:rsidRDefault="00424A23" w:rsidP="00424A23">
      <w:pPr>
        <w:pStyle w:val="a5"/>
        <w:shd w:val="clear" w:color="auto" w:fill="FFFFFF"/>
        <w:spacing w:before="96" w:beforeAutospacing="0" w:after="120" w:afterAutospacing="0"/>
        <w:contextualSpacing/>
        <w:jc w:val="both"/>
        <w:rPr>
          <w:sz w:val="28"/>
          <w:szCs w:val="28"/>
          <w:lang w:val="uk-UA"/>
        </w:rPr>
      </w:pPr>
      <w:r>
        <w:rPr>
          <w:rStyle w:val="hps"/>
          <w:sz w:val="28"/>
          <w:szCs w:val="28"/>
          <w:lang w:val="uk-UA"/>
        </w:rPr>
        <w:t>ПДКр.з.</w:t>
      </w:r>
      <w:r>
        <w:rPr>
          <w:sz w:val="28"/>
          <w:szCs w:val="28"/>
          <w:lang w:val="uk-UA"/>
        </w:rPr>
        <w:t xml:space="preserve"> </w:t>
      </w:r>
      <w:r>
        <w:rPr>
          <w:rStyle w:val="hps"/>
          <w:sz w:val="28"/>
          <w:szCs w:val="28"/>
          <w:lang w:val="uk-UA"/>
        </w:rPr>
        <w:t>=</w:t>
      </w:r>
      <w:r>
        <w:rPr>
          <w:sz w:val="28"/>
          <w:szCs w:val="28"/>
          <w:lang w:val="uk-UA"/>
        </w:rPr>
        <w:t xml:space="preserve"> </w:t>
      </w:r>
      <w:r>
        <w:rPr>
          <w:rStyle w:val="hps"/>
          <w:sz w:val="28"/>
          <w:szCs w:val="28"/>
          <w:lang w:val="uk-UA"/>
        </w:rPr>
        <w:t>0,5 мг</w:t>
      </w:r>
      <w:r>
        <w:rPr>
          <w:sz w:val="28"/>
          <w:szCs w:val="28"/>
          <w:lang w:val="uk-UA"/>
        </w:rPr>
        <w:t xml:space="preserve"> </w:t>
      </w:r>
      <w:r>
        <w:rPr>
          <w:rStyle w:val="hps"/>
          <w:sz w:val="28"/>
          <w:szCs w:val="28"/>
          <w:lang w:val="uk-UA"/>
        </w:rPr>
        <w:t>/</w:t>
      </w:r>
      <w:r>
        <w:rPr>
          <w:sz w:val="28"/>
          <w:szCs w:val="28"/>
          <w:lang w:val="uk-UA"/>
        </w:rPr>
        <w:t xml:space="preserve"> </w:t>
      </w:r>
      <w:r>
        <w:rPr>
          <w:rStyle w:val="hps"/>
          <w:sz w:val="28"/>
          <w:szCs w:val="28"/>
          <w:lang w:val="uk-UA"/>
        </w:rPr>
        <w:t>м ³</w:t>
      </w:r>
      <w:r>
        <w:rPr>
          <w:sz w:val="28"/>
          <w:szCs w:val="28"/>
          <w:lang w:val="uk-UA"/>
        </w:rPr>
        <w:br/>
      </w:r>
      <w:r>
        <w:rPr>
          <w:rStyle w:val="hps"/>
          <w:sz w:val="28"/>
          <w:szCs w:val="28"/>
          <w:lang w:val="uk-UA"/>
        </w:rPr>
        <w:t>ПДКм.р.</w:t>
      </w:r>
      <w:r>
        <w:rPr>
          <w:sz w:val="28"/>
          <w:szCs w:val="28"/>
          <w:lang w:val="uk-UA"/>
        </w:rPr>
        <w:t xml:space="preserve"> </w:t>
      </w:r>
      <w:r>
        <w:rPr>
          <w:rStyle w:val="hps"/>
          <w:sz w:val="28"/>
          <w:szCs w:val="28"/>
          <w:lang w:val="uk-UA"/>
        </w:rPr>
        <w:t>=</w:t>
      </w:r>
      <w:r>
        <w:rPr>
          <w:sz w:val="28"/>
          <w:szCs w:val="28"/>
          <w:lang w:val="uk-UA"/>
        </w:rPr>
        <w:t xml:space="preserve"> </w:t>
      </w:r>
      <w:r>
        <w:rPr>
          <w:rStyle w:val="hps"/>
          <w:sz w:val="28"/>
          <w:szCs w:val="28"/>
          <w:lang w:val="uk-UA"/>
        </w:rPr>
        <w:t>0,035 мг</w:t>
      </w:r>
      <w:r>
        <w:rPr>
          <w:sz w:val="28"/>
          <w:szCs w:val="28"/>
          <w:lang w:val="uk-UA"/>
        </w:rPr>
        <w:t xml:space="preserve"> </w:t>
      </w:r>
      <w:r>
        <w:rPr>
          <w:rStyle w:val="hps"/>
          <w:sz w:val="28"/>
          <w:szCs w:val="28"/>
          <w:lang w:val="uk-UA"/>
        </w:rPr>
        <w:t>/</w:t>
      </w:r>
      <w:r>
        <w:rPr>
          <w:sz w:val="28"/>
          <w:szCs w:val="28"/>
          <w:lang w:val="uk-UA"/>
        </w:rPr>
        <w:t xml:space="preserve"> </w:t>
      </w:r>
      <w:r>
        <w:rPr>
          <w:rStyle w:val="hps"/>
          <w:sz w:val="28"/>
          <w:szCs w:val="28"/>
          <w:lang w:val="uk-UA"/>
        </w:rPr>
        <w:t>м ³</w:t>
      </w:r>
      <w:r>
        <w:rPr>
          <w:sz w:val="28"/>
          <w:szCs w:val="28"/>
          <w:lang w:val="uk-UA"/>
        </w:rPr>
        <w:br/>
      </w:r>
      <w:r>
        <w:rPr>
          <w:rStyle w:val="hps"/>
          <w:sz w:val="28"/>
          <w:szCs w:val="28"/>
          <w:lang w:val="uk-UA"/>
        </w:rPr>
        <w:t>ПДКс.с.</w:t>
      </w:r>
      <w:r>
        <w:rPr>
          <w:sz w:val="28"/>
          <w:szCs w:val="28"/>
          <w:lang w:val="uk-UA"/>
        </w:rPr>
        <w:t xml:space="preserve"> </w:t>
      </w:r>
      <w:r>
        <w:rPr>
          <w:rStyle w:val="hps"/>
          <w:sz w:val="28"/>
          <w:szCs w:val="28"/>
          <w:lang w:val="uk-UA"/>
        </w:rPr>
        <w:t>=</w:t>
      </w:r>
      <w:r>
        <w:rPr>
          <w:sz w:val="28"/>
          <w:szCs w:val="28"/>
          <w:lang w:val="uk-UA"/>
        </w:rPr>
        <w:t xml:space="preserve"> </w:t>
      </w:r>
      <w:r>
        <w:rPr>
          <w:rStyle w:val="hps"/>
          <w:sz w:val="28"/>
          <w:szCs w:val="28"/>
          <w:lang w:val="uk-UA"/>
        </w:rPr>
        <w:t>0,003 мг</w:t>
      </w:r>
      <w:r>
        <w:rPr>
          <w:sz w:val="28"/>
          <w:szCs w:val="28"/>
          <w:lang w:val="uk-UA"/>
        </w:rPr>
        <w:t xml:space="preserve"> </w:t>
      </w:r>
      <w:r>
        <w:rPr>
          <w:rStyle w:val="hps"/>
          <w:sz w:val="28"/>
          <w:szCs w:val="28"/>
          <w:lang w:val="uk-UA"/>
        </w:rPr>
        <w:t>/</w:t>
      </w:r>
      <w:r>
        <w:rPr>
          <w:sz w:val="28"/>
          <w:szCs w:val="28"/>
          <w:lang w:val="uk-UA"/>
        </w:rPr>
        <w:t xml:space="preserve"> </w:t>
      </w:r>
      <w:r>
        <w:rPr>
          <w:rStyle w:val="hps"/>
          <w:sz w:val="28"/>
          <w:szCs w:val="28"/>
          <w:lang w:val="uk-UA"/>
        </w:rPr>
        <w:t>м ³</w:t>
      </w:r>
      <w:r>
        <w:rPr>
          <w:sz w:val="28"/>
          <w:szCs w:val="28"/>
          <w:lang w:val="uk-UA"/>
        </w:rPr>
        <w:br/>
      </w:r>
      <w:r>
        <w:rPr>
          <w:rStyle w:val="hps"/>
          <w:sz w:val="28"/>
          <w:szCs w:val="28"/>
          <w:lang w:val="uk-UA"/>
        </w:rPr>
        <w:t>ПДКв</w:t>
      </w:r>
      <w:r>
        <w:rPr>
          <w:sz w:val="28"/>
          <w:szCs w:val="28"/>
          <w:lang w:val="uk-UA"/>
        </w:rPr>
        <w:t xml:space="preserve">. </w:t>
      </w:r>
      <w:r>
        <w:rPr>
          <w:rStyle w:val="hps"/>
          <w:sz w:val="28"/>
          <w:szCs w:val="28"/>
        </w:rPr>
        <w:t>=</w:t>
      </w:r>
      <w:r>
        <w:rPr>
          <w:sz w:val="28"/>
          <w:szCs w:val="28"/>
        </w:rPr>
        <w:t xml:space="preserve"> </w:t>
      </w:r>
      <w:r>
        <w:rPr>
          <w:rStyle w:val="hps"/>
          <w:sz w:val="28"/>
          <w:szCs w:val="28"/>
        </w:rPr>
        <w:t>0,05 мг</w:t>
      </w:r>
      <w:r>
        <w:rPr>
          <w:sz w:val="28"/>
          <w:szCs w:val="28"/>
        </w:rPr>
        <w:t xml:space="preserve"> </w:t>
      </w:r>
      <w:r>
        <w:rPr>
          <w:rStyle w:val="hps"/>
          <w:sz w:val="28"/>
          <w:szCs w:val="28"/>
        </w:rPr>
        <w:t>/</w:t>
      </w:r>
      <w:r>
        <w:rPr>
          <w:sz w:val="28"/>
          <w:szCs w:val="28"/>
        </w:rPr>
        <w:t xml:space="preserve"> </w:t>
      </w:r>
      <w:r>
        <w:rPr>
          <w:rStyle w:val="hps"/>
          <w:sz w:val="28"/>
          <w:szCs w:val="28"/>
        </w:rPr>
        <w:t>л</w:t>
      </w:r>
      <w:r>
        <w:rPr>
          <w:sz w:val="28"/>
          <w:szCs w:val="28"/>
        </w:rPr>
        <w:br/>
      </w:r>
      <w:r>
        <w:rPr>
          <w:rStyle w:val="hps"/>
          <w:sz w:val="28"/>
          <w:szCs w:val="28"/>
          <w:lang w:val="uk-UA"/>
        </w:rPr>
        <w:tab/>
      </w:r>
      <w:r>
        <w:rPr>
          <w:rStyle w:val="hps"/>
          <w:sz w:val="28"/>
          <w:szCs w:val="28"/>
        </w:rPr>
        <w:t>Смертельна доза</w:t>
      </w:r>
      <w:r>
        <w:rPr>
          <w:sz w:val="28"/>
          <w:szCs w:val="28"/>
        </w:rPr>
        <w:t xml:space="preserve"> </w:t>
      </w:r>
      <w:r>
        <w:rPr>
          <w:rStyle w:val="hps"/>
          <w:sz w:val="28"/>
          <w:szCs w:val="28"/>
        </w:rPr>
        <w:t>40% водного розчину</w:t>
      </w:r>
      <w:r>
        <w:rPr>
          <w:sz w:val="28"/>
          <w:szCs w:val="28"/>
        </w:rPr>
        <w:t xml:space="preserve"> </w:t>
      </w:r>
      <w:r>
        <w:rPr>
          <w:rStyle w:val="hps"/>
          <w:sz w:val="28"/>
          <w:szCs w:val="28"/>
        </w:rPr>
        <w:t>формальдегіду</w:t>
      </w:r>
      <w:r>
        <w:rPr>
          <w:sz w:val="28"/>
          <w:szCs w:val="28"/>
        </w:rPr>
        <w:t xml:space="preserve"> </w:t>
      </w:r>
      <w:r>
        <w:rPr>
          <w:rStyle w:val="hps"/>
          <w:sz w:val="28"/>
          <w:szCs w:val="28"/>
        </w:rPr>
        <w:t>(</w:t>
      </w:r>
      <w:r>
        <w:rPr>
          <w:sz w:val="28"/>
          <w:szCs w:val="28"/>
        </w:rPr>
        <w:t xml:space="preserve">формаліну) </w:t>
      </w:r>
      <w:r>
        <w:rPr>
          <w:rStyle w:val="hps"/>
          <w:sz w:val="28"/>
          <w:szCs w:val="28"/>
        </w:rPr>
        <w:t>складає</w:t>
      </w:r>
      <w:r>
        <w:rPr>
          <w:sz w:val="28"/>
          <w:szCs w:val="28"/>
        </w:rPr>
        <w:t xml:space="preserve"> </w:t>
      </w:r>
      <w:r>
        <w:rPr>
          <w:rStyle w:val="hps"/>
          <w:sz w:val="28"/>
          <w:szCs w:val="28"/>
        </w:rPr>
        <w:t>10-50</w:t>
      </w:r>
      <w:r>
        <w:rPr>
          <w:sz w:val="28"/>
          <w:szCs w:val="28"/>
        </w:rPr>
        <w:t xml:space="preserve"> </w:t>
      </w:r>
      <w:r>
        <w:rPr>
          <w:rStyle w:val="hps"/>
          <w:sz w:val="28"/>
          <w:szCs w:val="28"/>
        </w:rPr>
        <w:t>м.Вплив на організм</w:t>
      </w:r>
      <w:r>
        <w:rPr>
          <w:sz w:val="28"/>
          <w:szCs w:val="28"/>
        </w:rPr>
        <w:t xml:space="preserve"> </w:t>
      </w:r>
      <w:r>
        <w:rPr>
          <w:rStyle w:val="hps"/>
          <w:sz w:val="28"/>
          <w:szCs w:val="28"/>
        </w:rPr>
        <w:t>і</w:t>
      </w:r>
      <w:r>
        <w:rPr>
          <w:sz w:val="28"/>
          <w:szCs w:val="28"/>
        </w:rPr>
        <w:t xml:space="preserve"> </w:t>
      </w:r>
      <w:r>
        <w:rPr>
          <w:rStyle w:val="hps"/>
          <w:sz w:val="28"/>
          <w:szCs w:val="28"/>
        </w:rPr>
        <w:t>симптоми</w:t>
      </w:r>
      <w:r>
        <w:rPr>
          <w:sz w:val="28"/>
          <w:szCs w:val="28"/>
        </w:rPr>
        <w:t xml:space="preserve"> </w:t>
      </w:r>
      <w:r>
        <w:rPr>
          <w:rStyle w:val="hps"/>
          <w:sz w:val="28"/>
          <w:szCs w:val="28"/>
        </w:rPr>
        <w:t>хронічного отруєння</w:t>
      </w:r>
      <w:r>
        <w:rPr>
          <w:sz w:val="28"/>
          <w:szCs w:val="28"/>
        </w:rPr>
        <w:br/>
      </w:r>
      <w:r>
        <w:rPr>
          <w:rStyle w:val="hps"/>
          <w:sz w:val="28"/>
          <w:szCs w:val="28"/>
        </w:rPr>
        <w:t>Формальдегід</w:t>
      </w:r>
      <w:r>
        <w:rPr>
          <w:sz w:val="28"/>
          <w:szCs w:val="28"/>
        </w:rPr>
        <w:t xml:space="preserve"> </w:t>
      </w:r>
      <w:r>
        <w:rPr>
          <w:rStyle w:val="hps"/>
          <w:sz w:val="28"/>
          <w:szCs w:val="28"/>
        </w:rPr>
        <w:t>токсичний:</w:t>
      </w:r>
      <w:r>
        <w:rPr>
          <w:sz w:val="28"/>
          <w:szCs w:val="28"/>
        </w:rPr>
        <w:t xml:space="preserve"> </w:t>
      </w:r>
      <w:r>
        <w:rPr>
          <w:rStyle w:val="hps"/>
          <w:sz w:val="28"/>
          <w:szCs w:val="28"/>
        </w:rPr>
        <w:t>прийом всередину</w:t>
      </w:r>
      <w:r>
        <w:rPr>
          <w:sz w:val="28"/>
          <w:szCs w:val="28"/>
        </w:rPr>
        <w:t xml:space="preserve"> </w:t>
      </w:r>
      <w:r>
        <w:rPr>
          <w:rStyle w:val="hps"/>
          <w:sz w:val="28"/>
          <w:szCs w:val="28"/>
        </w:rPr>
        <w:t>60-90 мл</w:t>
      </w:r>
      <w:r>
        <w:rPr>
          <w:sz w:val="28"/>
          <w:szCs w:val="28"/>
        </w:rPr>
        <w:t xml:space="preserve"> </w:t>
      </w:r>
      <w:r>
        <w:rPr>
          <w:rStyle w:val="hps"/>
          <w:sz w:val="28"/>
          <w:szCs w:val="28"/>
        </w:rPr>
        <w:t>є смертельною</w:t>
      </w:r>
      <w:r>
        <w:rPr>
          <w:sz w:val="28"/>
          <w:szCs w:val="28"/>
        </w:rPr>
        <w:t xml:space="preserve">. </w:t>
      </w:r>
      <w:r>
        <w:rPr>
          <w:rStyle w:val="hps"/>
          <w:sz w:val="28"/>
          <w:szCs w:val="28"/>
        </w:rPr>
        <w:t>Симптоми отруєння</w:t>
      </w:r>
      <w:r>
        <w:rPr>
          <w:sz w:val="28"/>
          <w:szCs w:val="28"/>
        </w:rPr>
        <w:t xml:space="preserve">: </w:t>
      </w:r>
      <w:r>
        <w:rPr>
          <w:rStyle w:val="hps"/>
          <w:sz w:val="28"/>
          <w:szCs w:val="28"/>
        </w:rPr>
        <w:t>блідість</w:t>
      </w:r>
      <w:r>
        <w:rPr>
          <w:sz w:val="28"/>
          <w:szCs w:val="28"/>
        </w:rPr>
        <w:t xml:space="preserve">, </w:t>
      </w:r>
      <w:r>
        <w:rPr>
          <w:rStyle w:val="hps"/>
          <w:sz w:val="28"/>
          <w:szCs w:val="28"/>
        </w:rPr>
        <w:t>занепад</w:t>
      </w:r>
      <w:r>
        <w:rPr>
          <w:sz w:val="28"/>
          <w:szCs w:val="28"/>
        </w:rPr>
        <w:t xml:space="preserve"> </w:t>
      </w:r>
      <w:r>
        <w:rPr>
          <w:rStyle w:val="hps"/>
          <w:sz w:val="28"/>
          <w:szCs w:val="28"/>
        </w:rPr>
        <w:t>сил</w:t>
      </w:r>
      <w:r>
        <w:rPr>
          <w:sz w:val="28"/>
          <w:szCs w:val="28"/>
        </w:rPr>
        <w:t xml:space="preserve">, </w:t>
      </w:r>
      <w:r>
        <w:rPr>
          <w:rStyle w:val="hps"/>
          <w:sz w:val="28"/>
          <w:szCs w:val="28"/>
        </w:rPr>
        <w:t>несвідомий стан</w:t>
      </w:r>
      <w:r>
        <w:rPr>
          <w:sz w:val="28"/>
          <w:szCs w:val="28"/>
        </w:rPr>
        <w:t xml:space="preserve">, </w:t>
      </w:r>
      <w:r>
        <w:rPr>
          <w:rStyle w:val="hps"/>
          <w:sz w:val="28"/>
          <w:szCs w:val="28"/>
        </w:rPr>
        <w:t>депресія</w:t>
      </w:r>
      <w:r>
        <w:rPr>
          <w:sz w:val="28"/>
          <w:szCs w:val="28"/>
        </w:rPr>
        <w:t xml:space="preserve">, </w:t>
      </w:r>
      <w:r>
        <w:rPr>
          <w:rStyle w:val="hps"/>
          <w:sz w:val="28"/>
          <w:szCs w:val="28"/>
        </w:rPr>
        <w:t>утруднене дихання, головний</w:t>
      </w:r>
      <w:r>
        <w:rPr>
          <w:sz w:val="28"/>
          <w:szCs w:val="28"/>
        </w:rPr>
        <w:t xml:space="preserve"> </w:t>
      </w:r>
      <w:r>
        <w:rPr>
          <w:rStyle w:val="hps"/>
          <w:sz w:val="28"/>
          <w:szCs w:val="28"/>
        </w:rPr>
        <w:t>біль</w:t>
      </w:r>
      <w:r>
        <w:rPr>
          <w:sz w:val="28"/>
          <w:szCs w:val="28"/>
        </w:rPr>
        <w:t xml:space="preserve">, </w:t>
      </w:r>
      <w:r>
        <w:rPr>
          <w:rStyle w:val="hps"/>
          <w:sz w:val="28"/>
          <w:szCs w:val="28"/>
        </w:rPr>
        <w:t>нерідко</w:t>
      </w:r>
      <w:r>
        <w:rPr>
          <w:sz w:val="28"/>
          <w:szCs w:val="28"/>
        </w:rPr>
        <w:t xml:space="preserve"> </w:t>
      </w:r>
      <w:r>
        <w:rPr>
          <w:rStyle w:val="hps"/>
          <w:sz w:val="28"/>
          <w:szCs w:val="28"/>
        </w:rPr>
        <w:t>судороги</w:t>
      </w:r>
      <w:r>
        <w:rPr>
          <w:sz w:val="28"/>
          <w:szCs w:val="28"/>
        </w:rPr>
        <w:t xml:space="preserve"> </w:t>
      </w:r>
      <w:r>
        <w:rPr>
          <w:rStyle w:val="hps"/>
          <w:sz w:val="28"/>
          <w:szCs w:val="28"/>
        </w:rPr>
        <w:t>ночами</w:t>
      </w:r>
      <w:r>
        <w:rPr>
          <w:sz w:val="28"/>
          <w:szCs w:val="28"/>
        </w:rPr>
        <w:t>.</w:t>
      </w:r>
    </w:p>
    <w:p w:rsidR="00424A23" w:rsidRDefault="00424A23" w:rsidP="00424A23">
      <w:pPr>
        <w:pStyle w:val="a5"/>
        <w:shd w:val="clear" w:color="auto" w:fill="FFFFFF"/>
        <w:spacing w:before="96" w:beforeAutospacing="0" w:after="120" w:afterAutospacing="0"/>
        <w:contextualSpacing/>
        <w:jc w:val="both"/>
        <w:rPr>
          <w:sz w:val="28"/>
          <w:szCs w:val="28"/>
          <w:lang w:val="uk-UA"/>
        </w:rPr>
      </w:pPr>
      <w:r>
        <w:rPr>
          <w:sz w:val="28"/>
          <w:szCs w:val="28"/>
          <w:lang w:val="uk-UA"/>
        </w:rPr>
        <w:tab/>
      </w:r>
      <w:r>
        <w:rPr>
          <w:rStyle w:val="hps"/>
          <w:sz w:val="28"/>
          <w:szCs w:val="28"/>
        </w:rPr>
        <w:t>При</w:t>
      </w:r>
      <w:r>
        <w:rPr>
          <w:sz w:val="28"/>
          <w:szCs w:val="28"/>
        </w:rPr>
        <w:t xml:space="preserve"> </w:t>
      </w:r>
      <w:r>
        <w:rPr>
          <w:rStyle w:val="hps"/>
          <w:b/>
          <w:sz w:val="28"/>
          <w:szCs w:val="28"/>
        </w:rPr>
        <w:t>гострому</w:t>
      </w:r>
      <w:r>
        <w:rPr>
          <w:b/>
          <w:sz w:val="28"/>
          <w:szCs w:val="28"/>
        </w:rPr>
        <w:t xml:space="preserve"> </w:t>
      </w:r>
      <w:r>
        <w:rPr>
          <w:rStyle w:val="hps"/>
          <w:b/>
          <w:sz w:val="28"/>
          <w:szCs w:val="28"/>
        </w:rPr>
        <w:t>інгаляційному отруєнні</w:t>
      </w:r>
      <w:r>
        <w:rPr>
          <w:sz w:val="28"/>
          <w:szCs w:val="28"/>
        </w:rPr>
        <w:t xml:space="preserve">: </w:t>
      </w:r>
      <w:r>
        <w:rPr>
          <w:rStyle w:val="hps"/>
          <w:sz w:val="28"/>
          <w:szCs w:val="28"/>
        </w:rPr>
        <w:t>кон'юнктивіт</w:t>
      </w:r>
      <w:r>
        <w:rPr>
          <w:sz w:val="28"/>
          <w:szCs w:val="28"/>
        </w:rPr>
        <w:t xml:space="preserve">, </w:t>
      </w:r>
      <w:r>
        <w:rPr>
          <w:rStyle w:val="hps"/>
          <w:sz w:val="28"/>
          <w:szCs w:val="28"/>
        </w:rPr>
        <w:t>гострий бронхіт</w:t>
      </w:r>
      <w:r>
        <w:rPr>
          <w:sz w:val="28"/>
          <w:szCs w:val="28"/>
        </w:rPr>
        <w:t xml:space="preserve">, </w:t>
      </w:r>
      <w:r>
        <w:rPr>
          <w:rStyle w:val="hps"/>
          <w:sz w:val="28"/>
          <w:szCs w:val="28"/>
        </w:rPr>
        <w:t>аж до набряку легенів</w:t>
      </w:r>
      <w:r>
        <w:rPr>
          <w:sz w:val="28"/>
          <w:szCs w:val="28"/>
        </w:rPr>
        <w:t xml:space="preserve">. </w:t>
      </w:r>
      <w:r>
        <w:rPr>
          <w:rStyle w:val="hps"/>
          <w:sz w:val="28"/>
          <w:szCs w:val="28"/>
        </w:rPr>
        <w:t>Поступово наростають</w:t>
      </w:r>
      <w:r>
        <w:rPr>
          <w:sz w:val="28"/>
          <w:szCs w:val="28"/>
        </w:rPr>
        <w:t xml:space="preserve"> </w:t>
      </w:r>
      <w:r>
        <w:rPr>
          <w:rStyle w:val="hps"/>
          <w:sz w:val="28"/>
          <w:szCs w:val="28"/>
        </w:rPr>
        <w:t>ознаки ураження центральної нервової</w:t>
      </w:r>
      <w:r>
        <w:rPr>
          <w:sz w:val="28"/>
          <w:szCs w:val="28"/>
        </w:rPr>
        <w:t xml:space="preserve"> </w:t>
      </w:r>
      <w:r>
        <w:rPr>
          <w:rStyle w:val="hps"/>
          <w:sz w:val="28"/>
          <w:szCs w:val="28"/>
        </w:rPr>
        <w:t>системи</w:t>
      </w:r>
      <w:r>
        <w:rPr>
          <w:sz w:val="28"/>
          <w:szCs w:val="28"/>
        </w:rPr>
        <w:t xml:space="preserve"> </w:t>
      </w:r>
      <w:r>
        <w:rPr>
          <w:rStyle w:val="hps"/>
          <w:sz w:val="28"/>
          <w:szCs w:val="28"/>
        </w:rPr>
        <w:t>(</w:t>
      </w:r>
      <w:r>
        <w:rPr>
          <w:sz w:val="28"/>
          <w:szCs w:val="28"/>
        </w:rPr>
        <w:t xml:space="preserve">запаморочення, відчуття страху, </w:t>
      </w:r>
      <w:r>
        <w:rPr>
          <w:rStyle w:val="hps"/>
          <w:sz w:val="28"/>
          <w:szCs w:val="28"/>
        </w:rPr>
        <w:t>хитка хода</w:t>
      </w:r>
      <w:r>
        <w:rPr>
          <w:sz w:val="28"/>
          <w:szCs w:val="28"/>
        </w:rPr>
        <w:t xml:space="preserve">, </w:t>
      </w:r>
      <w:r>
        <w:rPr>
          <w:rStyle w:val="hps"/>
          <w:sz w:val="28"/>
          <w:szCs w:val="28"/>
        </w:rPr>
        <w:t>судоми</w:t>
      </w:r>
      <w:r>
        <w:rPr>
          <w:sz w:val="28"/>
          <w:szCs w:val="28"/>
        </w:rPr>
        <w:t xml:space="preserve">). </w:t>
      </w:r>
      <w:r>
        <w:rPr>
          <w:rStyle w:val="hps"/>
          <w:sz w:val="28"/>
          <w:szCs w:val="28"/>
        </w:rPr>
        <w:t>При</w:t>
      </w:r>
      <w:r>
        <w:rPr>
          <w:sz w:val="28"/>
          <w:szCs w:val="28"/>
        </w:rPr>
        <w:t xml:space="preserve"> </w:t>
      </w:r>
      <w:r>
        <w:rPr>
          <w:rStyle w:val="hps"/>
          <w:sz w:val="28"/>
          <w:szCs w:val="28"/>
        </w:rPr>
        <w:t>отруєнні</w:t>
      </w:r>
      <w:r>
        <w:rPr>
          <w:sz w:val="28"/>
          <w:szCs w:val="28"/>
        </w:rPr>
        <w:t xml:space="preserve"> </w:t>
      </w:r>
      <w:r>
        <w:rPr>
          <w:rStyle w:val="hps"/>
          <w:sz w:val="28"/>
          <w:szCs w:val="28"/>
        </w:rPr>
        <w:t>через рот</w:t>
      </w:r>
      <w:r>
        <w:rPr>
          <w:sz w:val="28"/>
          <w:szCs w:val="28"/>
        </w:rPr>
        <w:t xml:space="preserve">: </w:t>
      </w:r>
      <w:r>
        <w:rPr>
          <w:rStyle w:val="hps"/>
          <w:sz w:val="28"/>
          <w:szCs w:val="28"/>
        </w:rPr>
        <w:t>опік</w:t>
      </w:r>
      <w:r>
        <w:rPr>
          <w:sz w:val="28"/>
          <w:szCs w:val="28"/>
        </w:rPr>
        <w:t xml:space="preserve"> </w:t>
      </w:r>
      <w:r>
        <w:rPr>
          <w:rStyle w:val="hps"/>
          <w:sz w:val="28"/>
          <w:szCs w:val="28"/>
        </w:rPr>
        <w:t>слизових оболонок травного тракту</w:t>
      </w:r>
      <w:r>
        <w:rPr>
          <w:sz w:val="28"/>
          <w:szCs w:val="28"/>
        </w:rPr>
        <w:t xml:space="preserve"> </w:t>
      </w:r>
      <w:r>
        <w:rPr>
          <w:rStyle w:val="hps"/>
          <w:sz w:val="28"/>
          <w:szCs w:val="28"/>
        </w:rPr>
        <w:t>(</w:t>
      </w:r>
      <w:r>
        <w:rPr>
          <w:sz w:val="28"/>
          <w:szCs w:val="28"/>
        </w:rPr>
        <w:t xml:space="preserve">печіння, біль </w:t>
      </w:r>
      <w:r>
        <w:rPr>
          <w:rStyle w:val="hps"/>
          <w:sz w:val="28"/>
          <w:szCs w:val="28"/>
        </w:rPr>
        <w:t>в</w:t>
      </w:r>
      <w:r>
        <w:rPr>
          <w:sz w:val="28"/>
          <w:szCs w:val="28"/>
        </w:rPr>
        <w:t xml:space="preserve"> </w:t>
      </w:r>
      <w:r>
        <w:rPr>
          <w:rStyle w:val="hps"/>
          <w:sz w:val="28"/>
          <w:szCs w:val="28"/>
        </w:rPr>
        <w:t>глотці</w:t>
      </w:r>
      <w:r>
        <w:rPr>
          <w:sz w:val="28"/>
          <w:szCs w:val="28"/>
        </w:rPr>
        <w:t xml:space="preserve">, </w:t>
      </w:r>
      <w:r>
        <w:rPr>
          <w:rStyle w:val="hps"/>
          <w:sz w:val="28"/>
          <w:szCs w:val="28"/>
        </w:rPr>
        <w:t>по ходу</w:t>
      </w:r>
      <w:r>
        <w:rPr>
          <w:sz w:val="28"/>
          <w:szCs w:val="28"/>
        </w:rPr>
        <w:t xml:space="preserve"> </w:t>
      </w:r>
      <w:r>
        <w:rPr>
          <w:rStyle w:val="hps"/>
          <w:sz w:val="28"/>
          <w:szCs w:val="28"/>
        </w:rPr>
        <w:t>стравоходу</w:t>
      </w:r>
      <w:r>
        <w:rPr>
          <w:sz w:val="28"/>
          <w:szCs w:val="28"/>
        </w:rPr>
        <w:t xml:space="preserve">, </w:t>
      </w:r>
      <w:r>
        <w:rPr>
          <w:rStyle w:val="hps"/>
          <w:sz w:val="28"/>
          <w:szCs w:val="28"/>
        </w:rPr>
        <w:t>в шлунку</w:t>
      </w:r>
      <w:r>
        <w:rPr>
          <w:sz w:val="28"/>
          <w:szCs w:val="28"/>
        </w:rPr>
        <w:t xml:space="preserve">, </w:t>
      </w:r>
      <w:r>
        <w:rPr>
          <w:rStyle w:val="hps"/>
          <w:sz w:val="28"/>
          <w:szCs w:val="28"/>
        </w:rPr>
        <w:t>блювота</w:t>
      </w:r>
      <w:r>
        <w:rPr>
          <w:sz w:val="28"/>
          <w:szCs w:val="28"/>
        </w:rPr>
        <w:t xml:space="preserve"> </w:t>
      </w:r>
      <w:r>
        <w:rPr>
          <w:rStyle w:val="hps"/>
          <w:sz w:val="28"/>
          <w:szCs w:val="28"/>
        </w:rPr>
        <w:t>кривавими</w:t>
      </w:r>
      <w:r>
        <w:rPr>
          <w:sz w:val="28"/>
          <w:szCs w:val="28"/>
        </w:rPr>
        <w:t xml:space="preserve"> </w:t>
      </w:r>
      <w:r>
        <w:rPr>
          <w:rStyle w:val="hps"/>
          <w:sz w:val="28"/>
          <w:szCs w:val="28"/>
        </w:rPr>
        <w:t>масами</w:t>
      </w:r>
      <w:r>
        <w:rPr>
          <w:sz w:val="28"/>
          <w:szCs w:val="28"/>
        </w:rPr>
        <w:t xml:space="preserve">, </w:t>
      </w:r>
      <w:r>
        <w:rPr>
          <w:rStyle w:val="hps"/>
          <w:sz w:val="28"/>
          <w:szCs w:val="28"/>
        </w:rPr>
        <w:t>пронос</w:t>
      </w:r>
      <w:r>
        <w:rPr>
          <w:sz w:val="28"/>
          <w:szCs w:val="28"/>
        </w:rPr>
        <w:t xml:space="preserve">), </w:t>
      </w:r>
      <w:r>
        <w:rPr>
          <w:rStyle w:val="hps"/>
          <w:sz w:val="28"/>
          <w:szCs w:val="28"/>
        </w:rPr>
        <w:t>геморагічний</w:t>
      </w:r>
      <w:r>
        <w:rPr>
          <w:sz w:val="28"/>
          <w:szCs w:val="28"/>
        </w:rPr>
        <w:t xml:space="preserve"> </w:t>
      </w:r>
      <w:r>
        <w:rPr>
          <w:rStyle w:val="hps"/>
          <w:sz w:val="28"/>
          <w:szCs w:val="28"/>
        </w:rPr>
        <w:t>нефрит</w:t>
      </w:r>
      <w:r>
        <w:rPr>
          <w:sz w:val="28"/>
          <w:szCs w:val="28"/>
        </w:rPr>
        <w:t xml:space="preserve">, </w:t>
      </w:r>
      <w:r>
        <w:rPr>
          <w:rStyle w:val="hps"/>
          <w:sz w:val="28"/>
          <w:szCs w:val="28"/>
        </w:rPr>
        <w:t>анурія</w:t>
      </w:r>
      <w:r>
        <w:rPr>
          <w:sz w:val="28"/>
          <w:szCs w:val="28"/>
        </w:rPr>
        <w:t xml:space="preserve">. </w:t>
      </w:r>
      <w:r>
        <w:rPr>
          <w:rStyle w:val="hps"/>
          <w:sz w:val="28"/>
          <w:szCs w:val="28"/>
        </w:rPr>
        <w:t>Можливі набряк</w:t>
      </w:r>
      <w:r>
        <w:rPr>
          <w:sz w:val="28"/>
          <w:szCs w:val="28"/>
        </w:rPr>
        <w:t xml:space="preserve"> </w:t>
      </w:r>
      <w:r>
        <w:rPr>
          <w:rStyle w:val="hps"/>
          <w:sz w:val="28"/>
          <w:szCs w:val="28"/>
        </w:rPr>
        <w:t>гортані</w:t>
      </w:r>
      <w:r>
        <w:rPr>
          <w:sz w:val="28"/>
          <w:szCs w:val="28"/>
        </w:rPr>
        <w:t xml:space="preserve">, </w:t>
      </w:r>
      <w:r>
        <w:rPr>
          <w:rStyle w:val="hps"/>
          <w:sz w:val="28"/>
          <w:szCs w:val="28"/>
        </w:rPr>
        <w:t>рефлекторна зупинка дихання</w:t>
      </w:r>
      <w:r>
        <w:rPr>
          <w:sz w:val="28"/>
          <w:szCs w:val="28"/>
        </w:rPr>
        <w:t>.</w:t>
      </w:r>
    </w:p>
    <w:p w:rsidR="00424A23" w:rsidRDefault="00424A23" w:rsidP="00424A23">
      <w:pPr>
        <w:pStyle w:val="a5"/>
        <w:shd w:val="clear" w:color="auto" w:fill="FFFFFF"/>
        <w:spacing w:before="96" w:beforeAutospacing="0" w:after="120" w:afterAutospacing="0"/>
        <w:contextualSpacing/>
        <w:jc w:val="both"/>
        <w:rPr>
          <w:sz w:val="28"/>
          <w:szCs w:val="28"/>
        </w:rPr>
      </w:pPr>
      <w:r>
        <w:rPr>
          <w:rStyle w:val="hps"/>
          <w:sz w:val="28"/>
          <w:szCs w:val="28"/>
          <w:lang w:val="uk-UA"/>
        </w:rPr>
        <w:tab/>
      </w:r>
      <w:r>
        <w:rPr>
          <w:rStyle w:val="hps"/>
          <w:b/>
          <w:sz w:val="28"/>
          <w:szCs w:val="28"/>
          <w:lang w:val="uk-UA"/>
        </w:rPr>
        <w:t>Хронічне отруєння</w:t>
      </w:r>
      <w:r>
        <w:rPr>
          <w:sz w:val="28"/>
          <w:szCs w:val="28"/>
          <w:lang w:val="uk-UA"/>
        </w:rPr>
        <w:t xml:space="preserve"> </w:t>
      </w:r>
      <w:r>
        <w:rPr>
          <w:rStyle w:val="hps"/>
          <w:sz w:val="28"/>
          <w:szCs w:val="28"/>
          <w:lang w:val="uk-UA"/>
        </w:rPr>
        <w:t>у працюючих з</w:t>
      </w:r>
      <w:r>
        <w:rPr>
          <w:sz w:val="28"/>
          <w:szCs w:val="28"/>
          <w:lang w:val="uk-UA"/>
        </w:rPr>
        <w:t xml:space="preserve"> </w:t>
      </w:r>
      <w:r>
        <w:rPr>
          <w:rStyle w:val="hps"/>
          <w:sz w:val="28"/>
          <w:szCs w:val="28"/>
          <w:lang w:val="uk-UA"/>
        </w:rPr>
        <w:t>технічним</w:t>
      </w:r>
      <w:r>
        <w:rPr>
          <w:sz w:val="28"/>
          <w:szCs w:val="28"/>
          <w:lang w:val="uk-UA"/>
        </w:rPr>
        <w:t xml:space="preserve"> </w:t>
      </w:r>
      <w:r>
        <w:rPr>
          <w:rStyle w:val="hps"/>
          <w:sz w:val="28"/>
          <w:szCs w:val="28"/>
          <w:lang w:val="uk-UA"/>
        </w:rPr>
        <w:t>формаліном</w:t>
      </w:r>
      <w:r>
        <w:rPr>
          <w:sz w:val="28"/>
          <w:szCs w:val="28"/>
          <w:lang w:val="uk-UA"/>
        </w:rPr>
        <w:t xml:space="preserve"> </w:t>
      </w:r>
      <w:r>
        <w:rPr>
          <w:rStyle w:val="hps"/>
          <w:sz w:val="28"/>
          <w:szCs w:val="28"/>
          <w:lang w:val="uk-UA"/>
        </w:rPr>
        <w:t>проявляється</w:t>
      </w:r>
      <w:r>
        <w:rPr>
          <w:sz w:val="28"/>
          <w:szCs w:val="28"/>
          <w:lang w:val="uk-UA"/>
        </w:rPr>
        <w:t xml:space="preserve"> </w:t>
      </w:r>
      <w:r>
        <w:rPr>
          <w:rStyle w:val="hps"/>
          <w:sz w:val="28"/>
          <w:szCs w:val="28"/>
          <w:lang w:val="uk-UA"/>
        </w:rPr>
        <w:t>схудненням,</w:t>
      </w:r>
      <w:r>
        <w:rPr>
          <w:sz w:val="28"/>
          <w:szCs w:val="28"/>
          <w:lang w:val="uk-UA"/>
        </w:rPr>
        <w:t xml:space="preserve"> </w:t>
      </w:r>
      <w:r>
        <w:rPr>
          <w:rStyle w:val="hps"/>
          <w:sz w:val="28"/>
          <w:szCs w:val="28"/>
          <w:lang w:val="uk-UA"/>
        </w:rPr>
        <w:t>диспепсичними симптомами</w:t>
      </w:r>
      <w:r>
        <w:rPr>
          <w:sz w:val="28"/>
          <w:szCs w:val="28"/>
          <w:lang w:val="uk-UA"/>
        </w:rPr>
        <w:t xml:space="preserve">, </w:t>
      </w:r>
      <w:r>
        <w:rPr>
          <w:rStyle w:val="hps"/>
          <w:sz w:val="28"/>
          <w:szCs w:val="28"/>
          <w:lang w:val="uk-UA"/>
        </w:rPr>
        <w:t>ураженням центральної нервової системи</w:t>
      </w:r>
      <w:r>
        <w:rPr>
          <w:sz w:val="28"/>
          <w:szCs w:val="28"/>
          <w:lang w:val="uk-UA"/>
        </w:rPr>
        <w:t xml:space="preserve"> </w:t>
      </w:r>
      <w:r>
        <w:rPr>
          <w:rStyle w:val="hps"/>
          <w:sz w:val="28"/>
          <w:szCs w:val="28"/>
          <w:lang w:val="uk-UA"/>
        </w:rPr>
        <w:t>(</w:t>
      </w:r>
      <w:r>
        <w:rPr>
          <w:sz w:val="28"/>
          <w:szCs w:val="28"/>
          <w:lang w:val="uk-UA"/>
        </w:rPr>
        <w:t xml:space="preserve">психічне збудження, </w:t>
      </w:r>
      <w:r>
        <w:rPr>
          <w:rStyle w:val="hps"/>
          <w:sz w:val="28"/>
          <w:szCs w:val="28"/>
          <w:lang w:val="uk-UA"/>
        </w:rPr>
        <w:t>тремтіння</w:t>
      </w:r>
      <w:r>
        <w:rPr>
          <w:sz w:val="28"/>
          <w:szCs w:val="28"/>
          <w:lang w:val="uk-UA"/>
        </w:rPr>
        <w:t xml:space="preserve">, </w:t>
      </w:r>
      <w:r>
        <w:rPr>
          <w:rStyle w:val="hps"/>
          <w:sz w:val="28"/>
          <w:szCs w:val="28"/>
          <w:lang w:val="uk-UA"/>
        </w:rPr>
        <w:t>атаксія</w:t>
      </w:r>
      <w:r>
        <w:rPr>
          <w:sz w:val="28"/>
          <w:szCs w:val="28"/>
          <w:lang w:val="uk-UA"/>
        </w:rPr>
        <w:t xml:space="preserve">, </w:t>
      </w:r>
      <w:r>
        <w:rPr>
          <w:rStyle w:val="hps"/>
          <w:sz w:val="28"/>
          <w:szCs w:val="28"/>
          <w:lang w:val="uk-UA"/>
        </w:rPr>
        <w:t>розлади</w:t>
      </w:r>
      <w:r>
        <w:rPr>
          <w:sz w:val="28"/>
          <w:szCs w:val="28"/>
          <w:lang w:val="uk-UA"/>
        </w:rPr>
        <w:t xml:space="preserve"> </w:t>
      </w:r>
      <w:r>
        <w:rPr>
          <w:rStyle w:val="hps"/>
          <w:sz w:val="28"/>
          <w:szCs w:val="28"/>
          <w:lang w:val="uk-UA"/>
        </w:rPr>
        <w:t>зору</w:t>
      </w:r>
      <w:r>
        <w:rPr>
          <w:sz w:val="28"/>
          <w:szCs w:val="28"/>
          <w:lang w:val="uk-UA"/>
        </w:rPr>
        <w:t xml:space="preserve">, </w:t>
      </w:r>
      <w:r>
        <w:rPr>
          <w:rStyle w:val="hps"/>
          <w:sz w:val="28"/>
          <w:szCs w:val="28"/>
          <w:lang w:val="uk-UA"/>
        </w:rPr>
        <w:t>наполегливі головні болі</w:t>
      </w:r>
      <w:r>
        <w:rPr>
          <w:sz w:val="28"/>
          <w:szCs w:val="28"/>
          <w:lang w:val="uk-UA"/>
        </w:rPr>
        <w:t xml:space="preserve">, поганий сон). </w:t>
      </w:r>
      <w:r>
        <w:rPr>
          <w:rStyle w:val="hps"/>
          <w:sz w:val="28"/>
          <w:szCs w:val="28"/>
        </w:rPr>
        <w:t>Описано</w:t>
      </w:r>
      <w:r>
        <w:rPr>
          <w:sz w:val="28"/>
          <w:szCs w:val="28"/>
        </w:rPr>
        <w:t xml:space="preserve"> </w:t>
      </w:r>
      <w:r>
        <w:rPr>
          <w:rStyle w:val="hps"/>
          <w:sz w:val="28"/>
          <w:szCs w:val="28"/>
        </w:rPr>
        <w:t>органічні захворювання нервової системи</w:t>
      </w:r>
      <w:r>
        <w:rPr>
          <w:sz w:val="28"/>
          <w:szCs w:val="28"/>
        </w:rPr>
        <w:t xml:space="preserve"> </w:t>
      </w:r>
      <w:r>
        <w:rPr>
          <w:rStyle w:val="hps"/>
          <w:sz w:val="28"/>
          <w:szCs w:val="28"/>
        </w:rPr>
        <w:t>(</w:t>
      </w:r>
      <w:r>
        <w:rPr>
          <w:sz w:val="28"/>
          <w:szCs w:val="28"/>
        </w:rPr>
        <w:t xml:space="preserve">таламічна </w:t>
      </w:r>
      <w:r>
        <w:rPr>
          <w:rStyle w:val="hps"/>
          <w:sz w:val="28"/>
          <w:szCs w:val="28"/>
        </w:rPr>
        <w:t>синдром</w:t>
      </w:r>
      <w:r>
        <w:rPr>
          <w:sz w:val="28"/>
          <w:szCs w:val="28"/>
        </w:rPr>
        <w:t xml:space="preserve">), </w:t>
      </w:r>
      <w:r>
        <w:rPr>
          <w:rStyle w:val="hps"/>
          <w:sz w:val="28"/>
          <w:szCs w:val="28"/>
        </w:rPr>
        <w:t>розлади потовиділення</w:t>
      </w:r>
      <w:r>
        <w:rPr>
          <w:sz w:val="28"/>
          <w:szCs w:val="28"/>
        </w:rPr>
        <w:t xml:space="preserve">, </w:t>
      </w:r>
      <w:r>
        <w:rPr>
          <w:rStyle w:val="hps"/>
          <w:sz w:val="28"/>
          <w:szCs w:val="28"/>
        </w:rPr>
        <w:t>температурна асиметрія</w:t>
      </w:r>
      <w:r>
        <w:rPr>
          <w:sz w:val="28"/>
          <w:szCs w:val="28"/>
        </w:rPr>
        <w:t xml:space="preserve">. </w:t>
      </w:r>
      <w:r>
        <w:rPr>
          <w:rStyle w:val="hps"/>
          <w:sz w:val="28"/>
          <w:szCs w:val="28"/>
        </w:rPr>
        <w:t>Відмічені випадки</w:t>
      </w:r>
      <w:r>
        <w:rPr>
          <w:sz w:val="28"/>
          <w:szCs w:val="28"/>
        </w:rPr>
        <w:t xml:space="preserve"> </w:t>
      </w:r>
      <w:r>
        <w:rPr>
          <w:rStyle w:val="hps"/>
          <w:sz w:val="28"/>
          <w:szCs w:val="28"/>
        </w:rPr>
        <w:t>бронхіальної астми</w:t>
      </w:r>
      <w:r>
        <w:rPr>
          <w:sz w:val="28"/>
          <w:szCs w:val="28"/>
        </w:rPr>
        <w:t>.</w:t>
      </w:r>
    </w:p>
    <w:p w:rsidR="00424A23" w:rsidRDefault="00424A23" w:rsidP="00424A23">
      <w:pPr>
        <w:pStyle w:val="3"/>
        <w:shd w:val="clear" w:color="auto" w:fill="FFFFFF"/>
        <w:spacing w:before="0" w:after="72"/>
        <w:contextualSpacing/>
        <w:jc w:val="both"/>
        <w:rPr>
          <w:rStyle w:val="hps"/>
          <w:rFonts w:ascii="Times New Roman" w:hAnsi="Times New Roman" w:cs="Times New Roman"/>
          <w:b w:val="0"/>
          <w:lang w:val="uk-UA"/>
        </w:rPr>
      </w:pPr>
      <w:r>
        <w:rPr>
          <w:rStyle w:val="hps"/>
          <w:rFonts w:ascii="Times New Roman" w:hAnsi="Times New Roman" w:cs="Times New Roman"/>
          <w:b w:val="0"/>
          <w:sz w:val="28"/>
          <w:szCs w:val="28"/>
          <w:lang w:val="uk-UA"/>
        </w:rPr>
        <w:tab/>
        <w:t>В</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умовах впливу</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парів</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формаліну</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w:t>
      </w:r>
      <w:r>
        <w:rPr>
          <w:rFonts w:ascii="Times New Roman" w:hAnsi="Times New Roman" w:cs="Times New Roman"/>
          <w:b w:val="0"/>
          <w:sz w:val="28"/>
          <w:szCs w:val="28"/>
          <w:lang w:val="uk-UA"/>
        </w:rPr>
        <w:t xml:space="preserve">наприклад, </w:t>
      </w:r>
      <w:r>
        <w:rPr>
          <w:rStyle w:val="hps"/>
          <w:rFonts w:ascii="Times New Roman" w:hAnsi="Times New Roman" w:cs="Times New Roman"/>
          <w:b w:val="0"/>
          <w:sz w:val="28"/>
          <w:szCs w:val="28"/>
          <w:lang w:val="uk-UA"/>
        </w:rPr>
        <w:t>у робітників, зайнятих</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виготовленням штучних</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смол</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а</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також</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при</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безпосередньому контакті з</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формаліном</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або</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його</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розчинами</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спостерігаються</w:t>
      </w:r>
      <w:r>
        <w:rPr>
          <w:rFonts w:ascii="Times New Roman" w:hAnsi="Times New Roman" w:cs="Times New Roman"/>
          <w:b w:val="0"/>
          <w:sz w:val="28"/>
          <w:szCs w:val="28"/>
          <w:lang w:val="uk-UA"/>
        </w:rPr>
        <w:t xml:space="preserve">, особливо </w:t>
      </w:r>
      <w:r>
        <w:rPr>
          <w:rStyle w:val="hps"/>
          <w:rFonts w:ascii="Times New Roman" w:hAnsi="Times New Roman" w:cs="Times New Roman"/>
          <w:b w:val="0"/>
          <w:sz w:val="28"/>
          <w:szCs w:val="28"/>
          <w:lang w:val="uk-UA"/>
        </w:rPr>
        <w:t>в</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перші дні</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роботи</w:t>
      </w:r>
      <w:r>
        <w:rPr>
          <w:rFonts w:ascii="Times New Roman" w:hAnsi="Times New Roman" w:cs="Times New Roman"/>
          <w:b w:val="0"/>
          <w:sz w:val="28"/>
          <w:szCs w:val="28"/>
          <w:lang w:val="uk-UA"/>
        </w:rPr>
        <w:t xml:space="preserve">, виражені </w:t>
      </w:r>
      <w:r>
        <w:rPr>
          <w:rStyle w:val="hps"/>
          <w:rFonts w:ascii="Times New Roman" w:hAnsi="Times New Roman" w:cs="Times New Roman"/>
          <w:b w:val="0"/>
          <w:sz w:val="28"/>
          <w:szCs w:val="28"/>
          <w:lang w:val="uk-UA"/>
        </w:rPr>
        <w:t>дерматити</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особи</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передпліч</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і</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кистей</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ураження нігтів</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w:t>
      </w:r>
      <w:r>
        <w:rPr>
          <w:rFonts w:ascii="Times New Roman" w:hAnsi="Times New Roman" w:cs="Times New Roman"/>
          <w:b w:val="0"/>
          <w:sz w:val="28"/>
          <w:szCs w:val="28"/>
          <w:lang w:val="uk-UA"/>
        </w:rPr>
        <w:t xml:space="preserve">їх </w:t>
      </w:r>
      <w:r>
        <w:rPr>
          <w:rStyle w:val="hps"/>
          <w:rFonts w:ascii="Times New Roman" w:hAnsi="Times New Roman" w:cs="Times New Roman"/>
          <w:b w:val="0"/>
          <w:sz w:val="28"/>
          <w:szCs w:val="28"/>
          <w:lang w:val="uk-UA"/>
        </w:rPr>
        <w:t>ламкість</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lang w:val="uk-UA"/>
        </w:rPr>
        <w:t>розм'якшення</w:t>
      </w:r>
      <w:r>
        <w:rPr>
          <w:rFonts w:ascii="Times New Roman" w:hAnsi="Times New Roman" w:cs="Times New Roman"/>
          <w:b w:val="0"/>
          <w:sz w:val="28"/>
          <w:szCs w:val="28"/>
          <w:lang w:val="uk-UA"/>
        </w:rPr>
        <w:t xml:space="preserve">). </w:t>
      </w:r>
      <w:r>
        <w:rPr>
          <w:rStyle w:val="hps"/>
          <w:rFonts w:ascii="Times New Roman" w:hAnsi="Times New Roman" w:cs="Times New Roman"/>
          <w:b w:val="0"/>
          <w:sz w:val="28"/>
          <w:szCs w:val="28"/>
        </w:rPr>
        <w:t>Можливі</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дерматити та екземи</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алергічного характеру</w:t>
      </w:r>
      <w:r>
        <w:rPr>
          <w:rFonts w:ascii="Times New Roman" w:hAnsi="Times New Roman" w:cs="Times New Roman"/>
          <w:b w:val="0"/>
          <w:sz w:val="28"/>
          <w:szCs w:val="28"/>
        </w:rPr>
        <w:t xml:space="preserve">. </w:t>
      </w:r>
      <w:r>
        <w:rPr>
          <w:rStyle w:val="hps"/>
          <w:rFonts w:ascii="Times New Roman" w:hAnsi="Times New Roman" w:cs="Times New Roman"/>
          <w:b w:val="0"/>
          <w:sz w:val="28"/>
          <w:szCs w:val="28"/>
          <w:lang w:val="uk-UA"/>
        </w:rPr>
        <w:t>Після</w:t>
      </w:r>
      <w:r>
        <w:rPr>
          <w:rStyle w:val="hps"/>
          <w:rFonts w:ascii="Times New Roman" w:hAnsi="Times New Roman" w:cs="Times New Roman"/>
          <w:b w:val="0"/>
          <w:sz w:val="28"/>
          <w:szCs w:val="28"/>
        </w:rPr>
        <w:t xml:space="preserve"> перенесеного</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отруєння</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чутливість</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до формаліну</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підвищується</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Є відомості</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про несприятливий вплив</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на</w:t>
      </w:r>
      <w:r>
        <w:rPr>
          <w:rFonts w:ascii="Times New Roman" w:hAnsi="Times New Roman" w:cs="Times New Roman"/>
          <w:b w:val="0"/>
          <w:sz w:val="28"/>
          <w:szCs w:val="28"/>
        </w:rPr>
        <w:t xml:space="preserve"> </w:t>
      </w:r>
      <w:r>
        <w:rPr>
          <w:rStyle w:val="hps"/>
          <w:rFonts w:ascii="Times New Roman" w:hAnsi="Times New Roman" w:cs="Times New Roman"/>
          <w:b w:val="0"/>
          <w:sz w:val="28"/>
          <w:szCs w:val="28"/>
        </w:rPr>
        <w:t>специфічні функції жіночого організму</w:t>
      </w:r>
      <w:r>
        <w:rPr>
          <w:rStyle w:val="hps"/>
          <w:rFonts w:ascii="Times New Roman" w:hAnsi="Times New Roman" w:cs="Times New Roman"/>
          <w:b w:val="0"/>
          <w:sz w:val="28"/>
          <w:szCs w:val="28"/>
          <w:lang w:val="uk-UA"/>
        </w:rPr>
        <w:t>.</w:t>
      </w:r>
    </w:p>
    <w:p w:rsidR="00424A23" w:rsidRPr="00424A23" w:rsidRDefault="00424A23" w:rsidP="00424A23">
      <w:pPr>
        <w:pStyle w:val="a5"/>
        <w:shd w:val="clear" w:color="auto" w:fill="FFFFFF"/>
        <w:spacing w:before="96" w:beforeAutospacing="0" w:after="120" w:afterAutospacing="0"/>
        <w:contextualSpacing/>
        <w:jc w:val="both"/>
        <w:rPr>
          <w:lang w:val="uk-UA"/>
        </w:rPr>
      </w:pPr>
      <w:r>
        <w:rPr>
          <w:rStyle w:val="hps"/>
          <w:sz w:val="28"/>
          <w:szCs w:val="28"/>
          <w:lang w:val="uk-UA"/>
        </w:rPr>
        <w:tab/>
        <w:t>Формальдегід внесений до списку</w:t>
      </w:r>
      <w:r>
        <w:rPr>
          <w:sz w:val="28"/>
          <w:szCs w:val="28"/>
          <w:lang w:val="uk-UA"/>
        </w:rPr>
        <w:t xml:space="preserve"> </w:t>
      </w:r>
      <w:r>
        <w:rPr>
          <w:rStyle w:val="hps"/>
          <w:sz w:val="28"/>
          <w:szCs w:val="28"/>
          <w:lang w:val="uk-UA"/>
        </w:rPr>
        <w:t>канцерогенних речовин</w:t>
      </w:r>
      <w:r>
        <w:rPr>
          <w:sz w:val="28"/>
          <w:szCs w:val="28"/>
          <w:lang w:val="uk-UA"/>
        </w:rPr>
        <w:t xml:space="preserve"> </w:t>
      </w:r>
      <w:r>
        <w:rPr>
          <w:rStyle w:val="hps"/>
          <w:sz w:val="28"/>
          <w:szCs w:val="28"/>
          <w:lang w:val="uk-UA"/>
        </w:rPr>
        <w:t>ГН</w:t>
      </w:r>
      <w:r>
        <w:rPr>
          <w:sz w:val="28"/>
          <w:szCs w:val="28"/>
          <w:lang w:val="uk-UA"/>
        </w:rPr>
        <w:t xml:space="preserve"> </w:t>
      </w:r>
      <w:r>
        <w:rPr>
          <w:rStyle w:val="hps"/>
          <w:sz w:val="28"/>
          <w:szCs w:val="28"/>
          <w:lang w:val="uk-UA"/>
        </w:rPr>
        <w:t>1.1.725-98</w:t>
      </w:r>
      <w:r>
        <w:rPr>
          <w:sz w:val="28"/>
          <w:szCs w:val="28"/>
          <w:lang w:val="uk-UA"/>
        </w:rPr>
        <w:t xml:space="preserve"> </w:t>
      </w:r>
      <w:r>
        <w:rPr>
          <w:rStyle w:val="hps"/>
          <w:sz w:val="28"/>
          <w:szCs w:val="28"/>
          <w:lang w:val="uk-UA"/>
        </w:rPr>
        <w:t>в</w:t>
      </w:r>
      <w:r>
        <w:rPr>
          <w:sz w:val="28"/>
          <w:szCs w:val="28"/>
          <w:lang w:val="uk-UA"/>
        </w:rPr>
        <w:t xml:space="preserve"> </w:t>
      </w:r>
      <w:r>
        <w:rPr>
          <w:rStyle w:val="hps"/>
          <w:sz w:val="28"/>
          <w:szCs w:val="28"/>
          <w:lang w:val="uk-UA"/>
        </w:rPr>
        <w:t>розділі</w:t>
      </w:r>
      <w:r>
        <w:rPr>
          <w:sz w:val="28"/>
          <w:szCs w:val="28"/>
          <w:lang w:val="uk-UA"/>
        </w:rPr>
        <w:t xml:space="preserve"> </w:t>
      </w:r>
      <w:r>
        <w:rPr>
          <w:rStyle w:val="hps"/>
          <w:sz w:val="28"/>
          <w:szCs w:val="28"/>
          <w:lang w:val="uk-UA"/>
        </w:rPr>
        <w:t>«</w:t>
      </w:r>
      <w:r>
        <w:rPr>
          <w:sz w:val="28"/>
          <w:szCs w:val="28"/>
          <w:lang w:val="uk-UA"/>
        </w:rPr>
        <w:t xml:space="preserve">ймовірно канцерогенні </w:t>
      </w:r>
      <w:r>
        <w:rPr>
          <w:rStyle w:val="hps"/>
          <w:sz w:val="28"/>
          <w:szCs w:val="28"/>
          <w:lang w:val="uk-UA"/>
        </w:rPr>
        <w:t>для</w:t>
      </w:r>
      <w:r>
        <w:rPr>
          <w:sz w:val="28"/>
          <w:szCs w:val="28"/>
          <w:lang w:val="uk-UA"/>
        </w:rPr>
        <w:t xml:space="preserve"> </w:t>
      </w:r>
      <w:r>
        <w:rPr>
          <w:rStyle w:val="hps"/>
          <w:sz w:val="28"/>
          <w:szCs w:val="28"/>
          <w:lang w:val="uk-UA"/>
        </w:rPr>
        <w:t>людини</w:t>
      </w:r>
      <w:r>
        <w:rPr>
          <w:sz w:val="28"/>
          <w:szCs w:val="28"/>
          <w:lang w:val="uk-UA"/>
        </w:rPr>
        <w:t xml:space="preserve">», </w:t>
      </w:r>
      <w:r>
        <w:rPr>
          <w:rStyle w:val="hps"/>
          <w:sz w:val="28"/>
          <w:szCs w:val="28"/>
          <w:lang w:val="uk-UA"/>
        </w:rPr>
        <w:t>при</w:t>
      </w:r>
      <w:r>
        <w:rPr>
          <w:sz w:val="28"/>
          <w:szCs w:val="28"/>
          <w:lang w:val="uk-UA"/>
        </w:rPr>
        <w:t xml:space="preserve"> </w:t>
      </w:r>
      <w:r>
        <w:rPr>
          <w:rStyle w:val="hps"/>
          <w:sz w:val="28"/>
          <w:szCs w:val="28"/>
          <w:lang w:val="uk-UA"/>
        </w:rPr>
        <w:t>цьому</w:t>
      </w:r>
      <w:r>
        <w:rPr>
          <w:sz w:val="28"/>
          <w:szCs w:val="28"/>
          <w:lang w:val="uk-UA"/>
        </w:rPr>
        <w:t xml:space="preserve"> </w:t>
      </w:r>
      <w:r>
        <w:rPr>
          <w:rStyle w:val="hps"/>
          <w:sz w:val="28"/>
          <w:szCs w:val="28"/>
          <w:lang w:val="uk-UA"/>
        </w:rPr>
        <w:t>доведена</w:t>
      </w:r>
      <w:r>
        <w:rPr>
          <w:sz w:val="28"/>
          <w:szCs w:val="28"/>
          <w:lang w:val="uk-UA"/>
        </w:rPr>
        <w:t xml:space="preserve"> </w:t>
      </w:r>
      <w:r>
        <w:rPr>
          <w:rStyle w:val="hps"/>
          <w:sz w:val="28"/>
          <w:szCs w:val="28"/>
          <w:lang w:val="uk-UA"/>
        </w:rPr>
        <w:t>його</w:t>
      </w:r>
      <w:r>
        <w:rPr>
          <w:sz w:val="28"/>
          <w:szCs w:val="28"/>
          <w:lang w:val="uk-UA"/>
        </w:rPr>
        <w:t xml:space="preserve"> </w:t>
      </w:r>
      <w:r>
        <w:rPr>
          <w:rStyle w:val="hps"/>
          <w:sz w:val="28"/>
          <w:szCs w:val="28"/>
          <w:lang w:val="uk-UA"/>
        </w:rPr>
        <w:t>канцерогенність</w:t>
      </w:r>
      <w:r>
        <w:rPr>
          <w:sz w:val="28"/>
          <w:szCs w:val="28"/>
          <w:lang w:val="uk-UA"/>
        </w:rPr>
        <w:t xml:space="preserve"> </w:t>
      </w:r>
      <w:r>
        <w:rPr>
          <w:rStyle w:val="hps"/>
          <w:sz w:val="28"/>
          <w:szCs w:val="28"/>
          <w:lang w:val="uk-UA"/>
        </w:rPr>
        <w:t>для</w:t>
      </w:r>
      <w:r>
        <w:rPr>
          <w:sz w:val="28"/>
          <w:szCs w:val="28"/>
          <w:lang w:val="uk-UA"/>
        </w:rPr>
        <w:t xml:space="preserve"> </w:t>
      </w:r>
      <w:r>
        <w:rPr>
          <w:rStyle w:val="hps"/>
          <w:sz w:val="28"/>
          <w:szCs w:val="28"/>
          <w:lang w:val="uk-UA"/>
        </w:rPr>
        <w:t>тварин</w:t>
      </w:r>
      <w:r>
        <w:rPr>
          <w:sz w:val="28"/>
          <w:szCs w:val="28"/>
          <w:lang w:val="uk-UA"/>
        </w:rPr>
        <w:t xml:space="preserve">. </w:t>
      </w:r>
      <w:r>
        <w:rPr>
          <w:rStyle w:val="hps"/>
          <w:sz w:val="28"/>
          <w:szCs w:val="28"/>
          <w:lang w:val="uk-UA"/>
        </w:rPr>
        <w:t>За офіційними даними</w:t>
      </w:r>
      <w:r>
        <w:rPr>
          <w:sz w:val="28"/>
          <w:szCs w:val="28"/>
          <w:lang w:val="uk-UA"/>
        </w:rPr>
        <w:t xml:space="preserve"> </w:t>
      </w:r>
      <w:r>
        <w:rPr>
          <w:rStyle w:val="hps"/>
          <w:sz w:val="28"/>
          <w:szCs w:val="28"/>
          <w:lang w:val="uk-UA"/>
        </w:rPr>
        <w:t>Міжнародного</w:t>
      </w:r>
      <w:r>
        <w:rPr>
          <w:sz w:val="28"/>
          <w:szCs w:val="28"/>
          <w:lang w:val="uk-UA"/>
        </w:rPr>
        <w:t xml:space="preserve"> </w:t>
      </w:r>
      <w:r>
        <w:rPr>
          <w:rStyle w:val="hps"/>
          <w:sz w:val="28"/>
          <w:szCs w:val="28"/>
          <w:lang w:val="uk-UA"/>
        </w:rPr>
        <w:t>агентства з дослідження раку</w:t>
      </w:r>
      <w:r>
        <w:rPr>
          <w:sz w:val="28"/>
          <w:szCs w:val="28"/>
          <w:lang w:val="uk-UA"/>
        </w:rPr>
        <w:t xml:space="preserve">, </w:t>
      </w:r>
      <w:r>
        <w:rPr>
          <w:rStyle w:val="hps"/>
          <w:sz w:val="28"/>
          <w:szCs w:val="28"/>
          <w:lang w:val="uk-UA"/>
        </w:rPr>
        <w:t>доведено зв'язок</w:t>
      </w:r>
      <w:r>
        <w:rPr>
          <w:sz w:val="28"/>
          <w:szCs w:val="28"/>
          <w:lang w:val="uk-UA"/>
        </w:rPr>
        <w:t xml:space="preserve"> </w:t>
      </w:r>
      <w:r>
        <w:rPr>
          <w:rStyle w:val="hps"/>
          <w:sz w:val="28"/>
          <w:szCs w:val="28"/>
          <w:lang w:val="uk-UA"/>
        </w:rPr>
        <w:t>формальдегіду</w:t>
      </w:r>
      <w:r>
        <w:rPr>
          <w:sz w:val="28"/>
          <w:szCs w:val="28"/>
          <w:lang w:val="uk-UA"/>
        </w:rPr>
        <w:t xml:space="preserve">, що застосовується </w:t>
      </w:r>
      <w:r>
        <w:rPr>
          <w:rStyle w:val="hps"/>
          <w:sz w:val="28"/>
          <w:szCs w:val="28"/>
          <w:lang w:val="uk-UA"/>
        </w:rPr>
        <w:t xml:space="preserve">у </w:t>
      </w:r>
      <w:r>
        <w:rPr>
          <w:rStyle w:val="hps"/>
          <w:sz w:val="28"/>
          <w:szCs w:val="28"/>
          <w:lang w:val="uk-UA"/>
        </w:rPr>
        <w:lastRenderedPageBreak/>
        <w:t>виробництві</w:t>
      </w:r>
      <w:r>
        <w:rPr>
          <w:sz w:val="28"/>
          <w:szCs w:val="28"/>
          <w:lang w:val="uk-UA"/>
        </w:rPr>
        <w:t xml:space="preserve"> </w:t>
      </w:r>
      <w:r>
        <w:rPr>
          <w:rStyle w:val="hps"/>
          <w:sz w:val="28"/>
          <w:szCs w:val="28"/>
          <w:lang w:val="uk-UA"/>
        </w:rPr>
        <w:t>смол</w:t>
      </w:r>
      <w:r>
        <w:rPr>
          <w:sz w:val="28"/>
          <w:szCs w:val="28"/>
          <w:lang w:val="uk-UA"/>
        </w:rPr>
        <w:t xml:space="preserve">, </w:t>
      </w:r>
      <w:r>
        <w:rPr>
          <w:rStyle w:val="hps"/>
          <w:sz w:val="28"/>
          <w:szCs w:val="28"/>
          <w:lang w:val="uk-UA"/>
        </w:rPr>
        <w:t>пластиків</w:t>
      </w:r>
      <w:r>
        <w:rPr>
          <w:sz w:val="28"/>
          <w:szCs w:val="28"/>
          <w:lang w:val="uk-UA"/>
        </w:rPr>
        <w:t xml:space="preserve">, </w:t>
      </w:r>
      <w:r>
        <w:rPr>
          <w:rStyle w:val="hps"/>
          <w:sz w:val="28"/>
          <w:szCs w:val="28"/>
          <w:lang w:val="uk-UA"/>
        </w:rPr>
        <w:t>фарб</w:t>
      </w:r>
      <w:r>
        <w:rPr>
          <w:sz w:val="28"/>
          <w:szCs w:val="28"/>
          <w:lang w:val="uk-UA"/>
        </w:rPr>
        <w:t xml:space="preserve">, </w:t>
      </w:r>
      <w:r>
        <w:rPr>
          <w:rStyle w:val="hps"/>
          <w:sz w:val="28"/>
          <w:szCs w:val="28"/>
          <w:lang w:val="uk-UA"/>
        </w:rPr>
        <w:t>текстилю</w:t>
      </w:r>
      <w:r>
        <w:rPr>
          <w:sz w:val="28"/>
          <w:szCs w:val="28"/>
          <w:lang w:val="uk-UA"/>
        </w:rPr>
        <w:t xml:space="preserve">, </w:t>
      </w:r>
      <w:r>
        <w:rPr>
          <w:rStyle w:val="hps"/>
          <w:sz w:val="28"/>
          <w:szCs w:val="28"/>
          <w:lang w:val="uk-UA"/>
        </w:rPr>
        <w:t>в</w:t>
      </w:r>
      <w:r>
        <w:rPr>
          <w:sz w:val="28"/>
          <w:szCs w:val="28"/>
          <w:lang w:val="uk-UA"/>
        </w:rPr>
        <w:t xml:space="preserve"> </w:t>
      </w:r>
      <w:r>
        <w:rPr>
          <w:rStyle w:val="hps"/>
          <w:sz w:val="28"/>
          <w:szCs w:val="28"/>
          <w:lang w:val="uk-UA"/>
        </w:rPr>
        <w:t>якості дезинфікуючого</w:t>
      </w:r>
      <w:r>
        <w:rPr>
          <w:sz w:val="28"/>
          <w:szCs w:val="28"/>
          <w:lang w:val="uk-UA"/>
        </w:rPr>
        <w:t xml:space="preserve"> </w:t>
      </w:r>
      <w:r>
        <w:rPr>
          <w:rStyle w:val="hps"/>
          <w:sz w:val="28"/>
          <w:szCs w:val="28"/>
          <w:lang w:val="uk-UA"/>
        </w:rPr>
        <w:t>і</w:t>
      </w:r>
      <w:r>
        <w:rPr>
          <w:sz w:val="28"/>
          <w:szCs w:val="28"/>
          <w:lang w:val="uk-UA"/>
        </w:rPr>
        <w:t xml:space="preserve"> </w:t>
      </w:r>
      <w:r>
        <w:rPr>
          <w:rStyle w:val="hps"/>
          <w:sz w:val="28"/>
          <w:szCs w:val="28"/>
          <w:lang w:val="uk-UA"/>
        </w:rPr>
        <w:t>консервуючого -з підвищеним ризиком розвитку</w:t>
      </w:r>
      <w:r>
        <w:rPr>
          <w:sz w:val="28"/>
          <w:szCs w:val="28"/>
          <w:lang w:val="uk-UA"/>
        </w:rPr>
        <w:t xml:space="preserve"> </w:t>
      </w:r>
      <w:r>
        <w:rPr>
          <w:rStyle w:val="hps"/>
          <w:sz w:val="28"/>
          <w:szCs w:val="28"/>
          <w:lang w:val="uk-UA"/>
        </w:rPr>
        <w:t>ракових пухлин</w:t>
      </w:r>
      <w:r>
        <w:rPr>
          <w:sz w:val="28"/>
          <w:szCs w:val="28"/>
          <w:lang w:val="uk-UA"/>
        </w:rPr>
        <w:t xml:space="preserve"> </w:t>
      </w:r>
      <w:r>
        <w:rPr>
          <w:rStyle w:val="hps"/>
          <w:sz w:val="28"/>
          <w:szCs w:val="28"/>
          <w:lang w:val="uk-UA"/>
        </w:rPr>
        <w:t>носоглотки</w:t>
      </w:r>
      <w:r>
        <w:rPr>
          <w:sz w:val="28"/>
          <w:szCs w:val="28"/>
          <w:lang w:val="uk-UA"/>
        </w:rPr>
        <w:t>.</w:t>
      </w:r>
    </w:p>
    <w:p w:rsidR="00424A23" w:rsidRPr="00424A23" w:rsidRDefault="00424A23" w:rsidP="00424A23">
      <w:pPr>
        <w:pStyle w:val="a5"/>
        <w:shd w:val="clear" w:color="auto" w:fill="FFFFFF"/>
        <w:spacing w:before="96" w:beforeAutospacing="0" w:after="120" w:afterAutospacing="0"/>
        <w:contextualSpacing/>
        <w:jc w:val="both"/>
        <w:rPr>
          <w:rStyle w:val="hps"/>
          <w:lang w:val="uk-UA"/>
        </w:rPr>
      </w:pPr>
      <w:r>
        <w:rPr>
          <w:rStyle w:val="hps"/>
          <w:sz w:val="28"/>
          <w:szCs w:val="28"/>
          <w:lang w:val="uk-UA"/>
        </w:rPr>
        <w:tab/>
      </w:r>
      <w:r>
        <w:rPr>
          <w:rStyle w:val="hps"/>
          <w:b/>
          <w:sz w:val="28"/>
          <w:szCs w:val="28"/>
          <w:lang w:val="uk-UA"/>
        </w:rPr>
        <w:t>Визначення</w:t>
      </w:r>
      <w:r>
        <w:rPr>
          <w:b/>
          <w:sz w:val="28"/>
          <w:szCs w:val="28"/>
          <w:lang w:val="uk-UA"/>
        </w:rPr>
        <w:t xml:space="preserve"> </w:t>
      </w:r>
      <w:r>
        <w:rPr>
          <w:rStyle w:val="hps"/>
          <w:b/>
          <w:sz w:val="28"/>
          <w:szCs w:val="28"/>
          <w:lang w:val="uk-UA"/>
        </w:rPr>
        <w:t>формальдегіду</w:t>
      </w:r>
      <w:r>
        <w:rPr>
          <w:b/>
          <w:sz w:val="28"/>
          <w:szCs w:val="28"/>
          <w:lang w:val="uk-UA"/>
        </w:rPr>
        <w:t xml:space="preserve"> </w:t>
      </w:r>
      <w:r>
        <w:rPr>
          <w:rStyle w:val="hps"/>
          <w:b/>
          <w:sz w:val="28"/>
          <w:szCs w:val="28"/>
          <w:lang w:val="uk-UA"/>
        </w:rPr>
        <w:t>в</w:t>
      </w:r>
      <w:r>
        <w:rPr>
          <w:b/>
          <w:sz w:val="28"/>
          <w:szCs w:val="28"/>
          <w:lang w:val="uk-UA"/>
        </w:rPr>
        <w:t xml:space="preserve"> </w:t>
      </w:r>
      <w:r>
        <w:rPr>
          <w:rStyle w:val="hps"/>
          <w:b/>
          <w:sz w:val="28"/>
          <w:szCs w:val="28"/>
          <w:lang w:val="uk-UA"/>
        </w:rPr>
        <w:t>повітрі</w:t>
      </w:r>
    </w:p>
    <w:p w:rsidR="00424A23" w:rsidRDefault="00424A23" w:rsidP="00424A23">
      <w:pPr>
        <w:spacing w:line="240" w:lineRule="auto"/>
        <w:jc w:val="both"/>
        <w:rPr>
          <w:rStyle w:val="hps"/>
          <w:rFonts w:ascii="Times New Roman" w:hAnsi="Times New Roman"/>
          <w:sz w:val="28"/>
          <w:szCs w:val="28"/>
        </w:rPr>
      </w:pPr>
      <w:r>
        <w:rPr>
          <w:rStyle w:val="hps"/>
          <w:rFonts w:ascii="Times New Roman" w:hAnsi="Times New Roman"/>
          <w:sz w:val="28"/>
          <w:szCs w:val="28"/>
        </w:rPr>
        <w:tab/>
      </w:r>
      <w:r>
        <w:rPr>
          <w:rFonts w:ascii="Times New Roman" w:hAnsi="Times New Roman"/>
          <w:sz w:val="28"/>
          <w:szCs w:val="28"/>
        </w:rPr>
        <w:t xml:space="preserve"> </w:t>
      </w:r>
      <w:r>
        <w:rPr>
          <w:rStyle w:val="hps"/>
          <w:rFonts w:ascii="Times New Roman" w:hAnsi="Times New Roman"/>
          <w:sz w:val="28"/>
          <w:szCs w:val="28"/>
        </w:rPr>
        <w:t>Визначення грунтується</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відновленні</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ртутно</w:t>
      </w:r>
      <w:r>
        <w:rPr>
          <w:rFonts w:ascii="Times New Roman" w:hAnsi="Times New Roman"/>
          <w:sz w:val="28"/>
          <w:szCs w:val="28"/>
        </w:rPr>
        <w:t xml:space="preserve">-крапельному </w:t>
      </w:r>
      <w:r>
        <w:rPr>
          <w:rStyle w:val="hps"/>
          <w:rFonts w:ascii="Times New Roman" w:hAnsi="Times New Roman"/>
          <w:sz w:val="28"/>
          <w:szCs w:val="28"/>
        </w:rPr>
        <w:t>електроді</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фоні</w:t>
      </w:r>
      <w:r>
        <w:rPr>
          <w:rFonts w:ascii="Times New Roman" w:hAnsi="Times New Roman"/>
          <w:sz w:val="28"/>
          <w:szCs w:val="28"/>
        </w:rPr>
        <w:t xml:space="preserve"> </w:t>
      </w:r>
      <w:r>
        <w:rPr>
          <w:rStyle w:val="hps"/>
          <w:rFonts w:ascii="Times New Roman" w:hAnsi="Times New Roman"/>
          <w:sz w:val="28"/>
          <w:szCs w:val="28"/>
        </w:rPr>
        <w:t>0,1 М</w:t>
      </w:r>
      <w:r>
        <w:rPr>
          <w:rFonts w:ascii="Times New Roman" w:hAnsi="Times New Roman"/>
          <w:sz w:val="28"/>
          <w:szCs w:val="28"/>
        </w:rPr>
        <w:t xml:space="preserve"> </w:t>
      </w:r>
      <w:r>
        <w:rPr>
          <w:rStyle w:val="hps"/>
          <w:rFonts w:ascii="Times New Roman" w:hAnsi="Times New Roman"/>
          <w:sz w:val="28"/>
          <w:szCs w:val="28"/>
        </w:rPr>
        <w:t>гідроксиду</w:t>
      </w:r>
      <w:r>
        <w:rPr>
          <w:rFonts w:ascii="Times New Roman" w:hAnsi="Times New Roman"/>
          <w:sz w:val="28"/>
          <w:szCs w:val="28"/>
        </w:rPr>
        <w:t xml:space="preserve"> </w:t>
      </w:r>
      <w:r>
        <w:rPr>
          <w:rStyle w:val="hps"/>
          <w:rFonts w:ascii="Times New Roman" w:hAnsi="Times New Roman"/>
          <w:sz w:val="28"/>
          <w:szCs w:val="28"/>
        </w:rPr>
        <w:t>літію</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режимі</w:t>
      </w:r>
      <w:r>
        <w:rPr>
          <w:rFonts w:ascii="Times New Roman" w:hAnsi="Times New Roman"/>
          <w:sz w:val="28"/>
          <w:szCs w:val="28"/>
        </w:rPr>
        <w:t xml:space="preserve"> </w:t>
      </w:r>
      <w:r>
        <w:rPr>
          <w:rStyle w:val="hps"/>
          <w:rFonts w:ascii="Times New Roman" w:hAnsi="Times New Roman"/>
          <w:sz w:val="28"/>
          <w:szCs w:val="28"/>
        </w:rPr>
        <w:t>змінно</w:t>
      </w:r>
      <w:r>
        <w:rPr>
          <w:rStyle w:val="atn"/>
          <w:sz w:val="28"/>
          <w:szCs w:val="28"/>
        </w:rPr>
        <w:t>-</w:t>
      </w:r>
      <w:r>
        <w:rPr>
          <w:rFonts w:ascii="Times New Roman" w:hAnsi="Times New Roman"/>
          <w:sz w:val="28"/>
          <w:szCs w:val="28"/>
        </w:rPr>
        <w:t xml:space="preserve">струмового </w:t>
      </w:r>
      <w:r>
        <w:rPr>
          <w:rStyle w:val="hps"/>
          <w:rFonts w:ascii="Times New Roman" w:hAnsi="Times New Roman"/>
          <w:sz w:val="28"/>
          <w:szCs w:val="28"/>
        </w:rPr>
        <w:t>полярографії</w:t>
      </w:r>
      <w:r>
        <w:rPr>
          <w:rFonts w:ascii="Times New Roman" w:hAnsi="Times New Roman"/>
          <w:sz w:val="28"/>
          <w:szCs w:val="28"/>
        </w:rPr>
        <w:t xml:space="preserve"> </w:t>
      </w:r>
      <w:r>
        <w:rPr>
          <w:rStyle w:val="hps"/>
          <w:rFonts w:ascii="Times New Roman" w:hAnsi="Times New Roman"/>
          <w:sz w:val="28"/>
          <w:szCs w:val="28"/>
        </w:rPr>
        <w:t>з трапецеїдальним</w:t>
      </w:r>
      <w:r>
        <w:rPr>
          <w:rFonts w:ascii="Times New Roman" w:hAnsi="Times New Roman"/>
          <w:sz w:val="28"/>
          <w:szCs w:val="28"/>
        </w:rPr>
        <w:t xml:space="preserve"> </w:t>
      </w:r>
      <w:r>
        <w:rPr>
          <w:rStyle w:val="hps"/>
          <w:rFonts w:ascii="Times New Roman" w:hAnsi="Times New Roman"/>
          <w:sz w:val="28"/>
          <w:szCs w:val="28"/>
        </w:rPr>
        <w:t>змінною напругою</w:t>
      </w:r>
      <w:r>
        <w:rPr>
          <w:rFonts w:ascii="Times New Roman" w:hAnsi="Times New Roman"/>
          <w:sz w:val="28"/>
          <w:szCs w:val="28"/>
        </w:rPr>
        <w:t xml:space="preserve">. </w:t>
      </w:r>
      <w:r>
        <w:rPr>
          <w:rStyle w:val="hps"/>
          <w:rFonts w:ascii="Times New Roman" w:hAnsi="Times New Roman"/>
          <w:sz w:val="28"/>
          <w:szCs w:val="28"/>
        </w:rPr>
        <w:t>Потенціал</w:t>
      </w:r>
      <w:r>
        <w:rPr>
          <w:rFonts w:ascii="Times New Roman" w:hAnsi="Times New Roman"/>
          <w:sz w:val="28"/>
          <w:szCs w:val="28"/>
        </w:rPr>
        <w:t xml:space="preserve"> </w:t>
      </w:r>
      <w:r>
        <w:rPr>
          <w:rStyle w:val="hps"/>
          <w:rFonts w:ascii="Times New Roman" w:hAnsi="Times New Roman"/>
          <w:sz w:val="28"/>
          <w:szCs w:val="28"/>
        </w:rPr>
        <w:t>піка</w:t>
      </w:r>
      <w:r>
        <w:rPr>
          <w:rFonts w:ascii="Times New Roman" w:hAnsi="Times New Roman"/>
          <w:sz w:val="28"/>
          <w:szCs w:val="28"/>
        </w:rPr>
        <w:t xml:space="preserve"> </w:t>
      </w:r>
      <w:r>
        <w:rPr>
          <w:rStyle w:val="hps"/>
          <w:rFonts w:ascii="Times New Roman" w:hAnsi="Times New Roman"/>
          <w:sz w:val="28"/>
          <w:szCs w:val="28"/>
        </w:rPr>
        <w:t>відновлення</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1,6 В</w:t>
      </w:r>
      <w:r>
        <w:rPr>
          <w:rFonts w:ascii="Times New Roman" w:hAnsi="Times New Roman"/>
          <w:sz w:val="28"/>
          <w:szCs w:val="28"/>
        </w:rPr>
        <w:t xml:space="preserve"> </w:t>
      </w:r>
      <w:r>
        <w:rPr>
          <w:rStyle w:val="hps"/>
          <w:rFonts w:ascii="Times New Roman" w:hAnsi="Times New Roman"/>
          <w:sz w:val="28"/>
          <w:szCs w:val="28"/>
        </w:rPr>
        <w:t>відносно</w:t>
      </w:r>
      <w:r>
        <w:rPr>
          <w:rFonts w:ascii="Times New Roman" w:hAnsi="Times New Roman"/>
          <w:sz w:val="28"/>
          <w:szCs w:val="28"/>
        </w:rPr>
        <w:t xml:space="preserve"> </w:t>
      </w:r>
      <w:r>
        <w:rPr>
          <w:rStyle w:val="hps"/>
          <w:rFonts w:ascii="Times New Roman" w:hAnsi="Times New Roman"/>
          <w:sz w:val="28"/>
          <w:szCs w:val="28"/>
        </w:rPr>
        <w:t>ртутного</w:t>
      </w:r>
      <w:r>
        <w:rPr>
          <w:rFonts w:ascii="Times New Roman" w:hAnsi="Times New Roman"/>
          <w:sz w:val="28"/>
          <w:szCs w:val="28"/>
        </w:rPr>
        <w:t xml:space="preserve"> </w:t>
      </w:r>
      <w:r>
        <w:rPr>
          <w:rStyle w:val="hps"/>
          <w:rFonts w:ascii="Times New Roman" w:hAnsi="Times New Roman"/>
          <w:sz w:val="28"/>
          <w:szCs w:val="28"/>
        </w:rPr>
        <w:t>дна</w:t>
      </w:r>
      <w:r>
        <w:rPr>
          <w:rFonts w:ascii="Times New Roman" w:hAnsi="Times New Roman"/>
          <w:sz w:val="28"/>
          <w:szCs w:val="28"/>
        </w:rPr>
        <w:t>.</w:t>
      </w:r>
      <w:r>
        <w:rPr>
          <w:rFonts w:ascii="Times New Roman" w:hAnsi="Times New Roman"/>
          <w:sz w:val="28"/>
          <w:szCs w:val="28"/>
        </w:rPr>
        <w:br/>
      </w:r>
      <w:r>
        <w:rPr>
          <w:rStyle w:val="hps"/>
          <w:rFonts w:ascii="Times New Roman" w:hAnsi="Times New Roman"/>
          <w:sz w:val="28"/>
          <w:szCs w:val="28"/>
        </w:rPr>
        <w:tab/>
      </w:r>
      <w:r>
        <w:rPr>
          <w:rFonts w:ascii="Times New Roman" w:hAnsi="Times New Roman"/>
          <w:sz w:val="28"/>
          <w:szCs w:val="28"/>
        </w:rPr>
        <w:t xml:space="preserve"> </w:t>
      </w:r>
      <w:r>
        <w:rPr>
          <w:rStyle w:val="hps"/>
          <w:rFonts w:ascii="Times New Roman" w:hAnsi="Times New Roman"/>
          <w:sz w:val="28"/>
          <w:szCs w:val="28"/>
        </w:rPr>
        <w:t>Межа виявлення</w:t>
      </w:r>
      <w:r>
        <w:rPr>
          <w:rFonts w:ascii="Times New Roman" w:hAnsi="Times New Roman"/>
          <w:sz w:val="28"/>
          <w:szCs w:val="28"/>
        </w:rPr>
        <w:t xml:space="preserve"> </w:t>
      </w:r>
      <w:r>
        <w:rPr>
          <w:rStyle w:val="hps"/>
          <w:rFonts w:ascii="Times New Roman" w:hAnsi="Times New Roman"/>
          <w:sz w:val="28"/>
          <w:szCs w:val="28"/>
        </w:rPr>
        <w:t>0,1 мкг</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1 мл</w:t>
      </w:r>
      <w:r>
        <w:rPr>
          <w:rFonts w:ascii="Times New Roman" w:hAnsi="Times New Roman"/>
          <w:sz w:val="28"/>
          <w:szCs w:val="28"/>
        </w:rPr>
        <w:t xml:space="preserve"> </w:t>
      </w:r>
      <w:r>
        <w:rPr>
          <w:rStyle w:val="hps"/>
          <w:rFonts w:ascii="Times New Roman" w:hAnsi="Times New Roman"/>
          <w:sz w:val="28"/>
          <w:szCs w:val="28"/>
        </w:rPr>
        <w:t>аналізованого розчину</w:t>
      </w:r>
      <w:r>
        <w:rPr>
          <w:rFonts w:ascii="Times New Roman" w:hAnsi="Times New Roman"/>
          <w:sz w:val="28"/>
          <w:szCs w:val="28"/>
        </w:rPr>
        <w:t xml:space="preserve">. </w:t>
      </w:r>
      <w:r>
        <w:rPr>
          <w:rStyle w:val="hps"/>
          <w:rFonts w:ascii="Times New Roman" w:hAnsi="Times New Roman"/>
          <w:sz w:val="28"/>
          <w:szCs w:val="28"/>
        </w:rPr>
        <w:t>Межа виявлення</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повітрі</w:t>
      </w:r>
      <w:r>
        <w:rPr>
          <w:rFonts w:ascii="Times New Roman" w:hAnsi="Times New Roman"/>
          <w:sz w:val="28"/>
          <w:szCs w:val="28"/>
        </w:rPr>
        <w:t xml:space="preserve"> </w:t>
      </w:r>
      <w:r>
        <w:rPr>
          <w:rStyle w:val="hps"/>
          <w:rFonts w:ascii="Times New Roman" w:hAnsi="Times New Roman"/>
          <w:sz w:val="28"/>
          <w:szCs w:val="28"/>
        </w:rPr>
        <w:t>0,05 мг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куб</w:t>
      </w:r>
      <w:r>
        <w:rPr>
          <w:rFonts w:ascii="Times New Roman" w:hAnsi="Times New Roman"/>
          <w:sz w:val="28"/>
          <w:szCs w:val="28"/>
        </w:rPr>
        <w:t xml:space="preserve">. </w:t>
      </w:r>
      <w:r>
        <w:rPr>
          <w:rStyle w:val="hps"/>
          <w:rFonts w:ascii="Times New Roman" w:hAnsi="Times New Roman"/>
          <w:sz w:val="28"/>
          <w:szCs w:val="28"/>
        </w:rPr>
        <w:t>м</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розрахункова). </w:t>
      </w:r>
      <w:r>
        <w:rPr>
          <w:rStyle w:val="hps"/>
          <w:rFonts w:ascii="Times New Roman" w:hAnsi="Times New Roman"/>
          <w:sz w:val="28"/>
          <w:szCs w:val="28"/>
        </w:rPr>
        <w:t>Визначенням</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не заважають</w:t>
      </w:r>
      <w:r>
        <w:rPr>
          <w:rFonts w:ascii="Times New Roman" w:hAnsi="Times New Roman"/>
          <w:sz w:val="28"/>
          <w:szCs w:val="28"/>
        </w:rPr>
        <w:t xml:space="preserve"> </w:t>
      </w:r>
      <w:r>
        <w:rPr>
          <w:rStyle w:val="hps"/>
          <w:rFonts w:ascii="Times New Roman" w:hAnsi="Times New Roman"/>
          <w:sz w:val="28"/>
          <w:szCs w:val="28"/>
        </w:rPr>
        <w:t>ацетон</w:t>
      </w:r>
      <w:r>
        <w:rPr>
          <w:rFonts w:ascii="Times New Roman" w:hAnsi="Times New Roman"/>
          <w:sz w:val="28"/>
          <w:szCs w:val="28"/>
        </w:rPr>
        <w:t xml:space="preserve">, </w:t>
      </w:r>
      <w:r>
        <w:rPr>
          <w:rStyle w:val="hps"/>
          <w:rFonts w:ascii="Times New Roman" w:hAnsi="Times New Roman"/>
          <w:sz w:val="28"/>
          <w:szCs w:val="28"/>
        </w:rPr>
        <w:t>ацетальдегід</w:t>
      </w:r>
      <w:r>
        <w:rPr>
          <w:rFonts w:ascii="Times New Roman" w:hAnsi="Times New Roman"/>
          <w:sz w:val="28"/>
          <w:szCs w:val="28"/>
        </w:rPr>
        <w:t xml:space="preserve">, </w:t>
      </w:r>
      <w:r>
        <w:rPr>
          <w:rStyle w:val="hps"/>
          <w:rFonts w:ascii="Times New Roman" w:hAnsi="Times New Roman"/>
          <w:sz w:val="28"/>
          <w:szCs w:val="28"/>
        </w:rPr>
        <w:t>спирти</w:t>
      </w:r>
      <w:r>
        <w:rPr>
          <w:rFonts w:ascii="Times New Roman" w:hAnsi="Times New Roman"/>
          <w:sz w:val="28"/>
          <w:szCs w:val="28"/>
        </w:rPr>
        <w:t xml:space="preserve">, </w:t>
      </w:r>
      <w:r>
        <w:rPr>
          <w:rStyle w:val="hps"/>
          <w:rFonts w:ascii="Times New Roman" w:hAnsi="Times New Roman"/>
          <w:sz w:val="28"/>
          <w:szCs w:val="28"/>
        </w:rPr>
        <w:t>скипидар</w:t>
      </w:r>
      <w:r>
        <w:rPr>
          <w:rFonts w:ascii="Times New Roman" w:hAnsi="Times New Roman"/>
          <w:sz w:val="28"/>
          <w:szCs w:val="28"/>
        </w:rPr>
        <w:t xml:space="preserve">, </w:t>
      </w:r>
      <w:r>
        <w:rPr>
          <w:rStyle w:val="hps"/>
          <w:rFonts w:ascii="Times New Roman" w:hAnsi="Times New Roman"/>
          <w:sz w:val="28"/>
          <w:szCs w:val="28"/>
        </w:rPr>
        <w:t>граничні вуглеводні</w:t>
      </w:r>
      <w:r>
        <w:rPr>
          <w:rFonts w:ascii="Times New Roman" w:hAnsi="Times New Roman"/>
          <w:sz w:val="28"/>
          <w:szCs w:val="28"/>
        </w:rPr>
        <w:t xml:space="preserve">, </w:t>
      </w:r>
      <w:r>
        <w:rPr>
          <w:rStyle w:val="hps"/>
          <w:rFonts w:ascii="Times New Roman" w:hAnsi="Times New Roman"/>
          <w:sz w:val="28"/>
          <w:szCs w:val="28"/>
        </w:rPr>
        <w:t>оксиди азоту</w:t>
      </w:r>
      <w:r>
        <w:rPr>
          <w:rFonts w:ascii="Times New Roman" w:hAnsi="Times New Roman"/>
          <w:sz w:val="28"/>
          <w:szCs w:val="28"/>
        </w:rPr>
        <w:t xml:space="preserve">, </w:t>
      </w:r>
      <w:r>
        <w:rPr>
          <w:rStyle w:val="hps"/>
          <w:rFonts w:ascii="Times New Roman" w:hAnsi="Times New Roman"/>
          <w:sz w:val="28"/>
          <w:szCs w:val="28"/>
        </w:rPr>
        <w:t>ціаніди</w:t>
      </w:r>
      <w:r>
        <w:rPr>
          <w:rFonts w:ascii="Times New Roman" w:hAnsi="Times New Roman"/>
          <w:sz w:val="28"/>
          <w:szCs w:val="28"/>
        </w:rPr>
        <w:t xml:space="preserve">, </w:t>
      </w:r>
      <w:r>
        <w:rPr>
          <w:rStyle w:val="hps"/>
          <w:rFonts w:ascii="Times New Roman" w:hAnsi="Times New Roman"/>
          <w:sz w:val="28"/>
          <w:szCs w:val="28"/>
        </w:rPr>
        <w:t>аміак</w:t>
      </w:r>
      <w:r>
        <w:rPr>
          <w:rFonts w:ascii="Times New Roman" w:hAnsi="Times New Roman"/>
          <w:sz w:val="28"/>
          <w:szCs w:val="28"/>
        </w:rPr>
        <w:t xml:space="preserve">, фосфористий водень, </w:t>
      </w:r>
      <w:r>
        <w:rPr>
          <w:rStyle w:val="hps"/>
          <w:rFonts w:ascii="Times New Roman" w:hAnsi="Times New Roman"/>
          <w:sz w:val="28"/>
          <w:szCs w:val="28"/>
        </w:rPr>
        <w:t>п'ятиокис</w:t>
      </w:r>
      <w:r>
        <w:rPr>
          <w:rFonts w:ascii="Times New Roman" w:hAnsi="Times New Roman"/>
          <w:sz w:val="28"/>
          <w:szCs w:val="28"/>
        </w:rPr>
        <w:t xml:space="preserve"> </w:t>
      </w:r>
      <w:r>
        <w:rPr>
          <w:rStyle w:val="hps"/>
          <w:rFonts w:ascii="Times New Roman" w:hAnsi="Times New Roman"/>
          <w:sz w:val="28"/>
          <w:szCs w:val="28"/>
        </w:rPr>
        <w:t>фосфору</w:t>
      </w:r>
      <w:r>
        <w:rPr>
          <w:rFonts w:ascii="Times New Roman" w:hAnsi="Times New Roman"/>
          <w:sz w:val="28"/>
          <w:szCs w:val="28"/>
        </w:rPr>
        <w:t xml:space="preserve">, </w:t>
      </w:r>
      <w:r>
        <w:rPr>
          <w:rStyle w:val="hps"/>
          <w:rFonts w:ascii="Times New Roman" w:hAnsi="Times New Roman"/>
          <w:sz w:val="28"/>
          <w:szCs w:val="28"/>
        </w:rPr>
        <w:t>фурфурол</w:t>
      </w:r>
      <w:r>
        <w:rPr>
          <w:rFonts w:ascii="Times New Roman" w:hAnsi="Times New Roman"/>
          <w:sz w:val="28"/>
          <w:szCs w:val="28"/>
        </w:rPr>
        <w:t xml:space="preserve">. </w:t>
      </w:r>
      <w:r>
        <w:rPr>
          <w:rStyle w:val="hps"/>
          <w:rFonts w:ascii="Times New Roman" w:hAnsi="Times New Roman"/>
          <w:sz w:val="28"/>
          <w:szCs w:val="28"/>
        </w:rPr>
        <w:t>Гранично допустима концентрація</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повітрі</w:t>
      </w:r>
      <w:r>
        <w:rPr>
          <w:rFonts w:ascii="Times New Roman" w:hAnsi="Times New Roman"/>
          <w:sz w:val="28"/>
          <w:szCs w:val="28"/>
        </w:rPr>
        <w:t xml:space="preserve"> </w:t>
      </w:r>
      <w:r>
        <w:rPr>
          <w:rStyle w:val="hps"/>
          <w:rFonts w:ascii="Times New Roman" w:hAnsi="Times New Roman"/>
          <w:sz w:val="28"/>
          <w:szCs w:val="28"/>
        </w:rPr>
        <w:t>0,5 мг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куб</w:t>
      </w:r>
      <w:r>
        <w:rPr>
          <w:rFonts w:ascii="Times New Roman" w:hAnsi="Times New Roman"/>
          <w:sz w:val="28"/>
          <w:szCs w:val="28"/>
        </w:rPr>
        <w:t xml:space="preserve">. </w:t>
      </w:r>
      <w:r>
        <w:rPr>
          <w:rStyle w:val="hps"/>
          <w:rFonts w:ascii="Times New Roman" w:hAnsi="Times New Roman"/>
          <w:sz w:val="28"/>
          <w:szCs w:val="28"/>
        </w:rPr>
        <w:t>м.</w:t>
      </w:r>
    </w:p>
    <w:p w:rsidR="00424A23" w:rsidRDefault="00424A23" w:rsidP="00424A23">
      <w:pPr>
        <w:spacing w:line="240" w:lineRule="auto"/>
      </w:pPr>
      <w:r>
        <w:rPr>
          <w:rStyle w:val="hps"/>
          <w:rFonts w:ascii="Times New Roman" w:hAnsi="Times New Roman"/>
          <w:sz w:val="28"/>
          <w:szCs w:val="28"/>
        </w:rPr>
        <w:tab/>
      </w:r>
      <w:r>
        <w:rPr>
          <w:rFonts w:ascii="Times New Roman" w:hAnsi="Times New Roman"/>
          <w:sz w:val="28"/>
          <w:szCs w:val="28"/>
        </w:rPr>
        <w:t xml:space="preserve"> </w:t>
      </w:r>
      <w:r>
        <w:rPr>
          <w:rStyle w:val="hps"/>
          <w:rFonts w:ascii="Times New Roman" w:hAnsi="Times New Roman"/>
          <w:b/>
          <w:sz w:val="28"/>
          <w:szCs w:val="28"/>
        </w:rPr>
        <w:t>Відбір</w:t>
      </w:r>
      <w:r>
        <w:rPr>
          <w:rFonts w:ascii="Times New Roman" w:hAnsi="Times New Roman"/>
          <w:b/>
          <w:sz w:val="28"/>
          <w:szCs w:val="28"/>
        </w:rPr>
        <w:t xml:space="preserve"> </w:t>
      </w:r>
      <w:r>
        <w:rPr>
          <w:rStyle w:val="hps"/>
          <w:rFonts w:ascii="Times New Roman" w:hAnsi="Times New Roman"/>
          <w:b/>
          <w:sz w:val="28"/>
          <w:szCs w:val="28"/>
        </w:rPr>
        <w:t>проби повітря</w:t>
      </w:r>
      <w:r>
        <w:rPr>
          <w:rFonts w:ascii="Times New Roman" w:hAnsi="Times New Roman"/>
          <w:sz w:val="28"/>
          <w:szCs w:val="28"/>
        </w:rPr>
        <w:br/>
      </w:r>
      <w:r>
        <w:rPr>
          <w:rStyle w:val="hps"/>
          <w:rFonts w:ascii="Times New Roman" w:hAnsi="Times New Roman"/>
          <w:sz w:val="28"/>
          <w:szCs w:val="28"/>
        </w:rPr>
        <w:tab/>
      </w:r>
      <w:r>
        <w:rPr>
          <w:rFonts w:ascii="Times New Roman" w:hAnsi="Times New Roman"/>
          <w:sz w:val="28"/>
          <w:szCs w:val="28"/>
        </w:rPr>
        <w:t xml:space="preserve"> </w:t>
      </w:r>
      <w:r>
        <w:rPr>
          <w:rStyle w:val="hps"/>
          <w:rFonts w:ascii="Times New Roman" w:hAnsi="Times New Roman"/>
          <w:sz w:val="28"/>
          <w:szCs w:val="28"/>
        </w:rPr>
        <w:t>Повітря зі швидкістю</w:t>
      </w:r>
      <w:r>
        <w:rPr>
          <w:rFonts w:ascii="Times New Roman" w:hAnsi="Times New Roman"/>
          <w:sz w:val="28"/>
          <w:szCs w:val="28"/>
        </w:rPr>
        <w:t xml:space="preserve"> </w:t>
      </w:r>
      <w:r>
        <w:rPr>
          <w:rStyle w:val="hps"/>
          <w:rFonts w:ascii="Times New Roman" w:hAnsi="Times New Roman"/>
          <w:sz w:val="28"/>
          <w:szCs w:val="28"/>
        </w:rPr>
        <w:t>0,5 л</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хв</w:t>
      </w:r>
      <w:r>
        <w:rPr>
          <w:rFonts w:ascii="Times New Roman" w:hAnsi="Times New Roman"/>
          <w:sz w:val="28"/>
          <w:szCs w:val="28"/>
        </w:rPr>
        <w:t xml:space="preserve">. </w:t>
      </w:r>
      <w:r>
        <w:rPr>
          <w:rStyle w:val="hps"/>
          <w:rFonts w:ascii="Times New Roman" w:hAnsi="Times New Roman"/>
          <w:sz w:val="28"/>
          <w:szCs w:val="28"/>
        </w:rPr>
        <w:t>простягають через</w:t>
      </w:r>
      <w:r>
        <w:rPr>
          <w:rFonts w:ascii="Times New Roman" w:hAnsi="Times New Roman"/>
          <w:sz w:val="28"/>
          <w:szCs w:val="28"/>
        </w:rPr>
        <w:t xml:space="preserve"> </w:t>
      </w:r>
      <w:r>
        <w:rPr>
          <w:rStyle w:val="hps"/>
          <w:rFonts w:ascii="Times New Roman" w:hAnsi="Times New Roman"/>
          <w:sz w:val="28"/>
          <w:szCs w:val="28"/>
        </w:rPr>
        <w:t>два послідовно з'єднаних</w:t>
      </w:r>
      <w:r>
        <w:rPr>
          <w:rFonts w:ascii="Times New Roman" w:hAnsi="Times New Roman"/>
          <w:sz w:val="28"/>
          <w:szCs w:val="28"/>
        </w:rPr>
        <w:t xml:space="preserve"> </w:t>
      </w:r>
      <w:r>
        <w:rPr>
          <w:rStyle w:val="hps"/>
          <w:rFonts w:ascii="Times New Roman" w:hAnsi="Times New Roman"/>
          <w:sz w:val="28"/>
          <w:szCs w:val="28"/>
        </w:rPr>
        <w:t>поглинальних</w:t>
      </w:r>
      <w:r>
        <w:rPr>
          <w:rFonts w:ascii="Times New Roman" w:hAnsi="Times New Roman"/>
          <w:sz w:val="28"/>
          <w:szCs w:val="28"/>
        </w:rPr>
        <w:t xml:space="preserve"> </w:t>
      </w:r>
      <w:r>
        <w:rPr>
          <w:rStyle w:val="hps"/>
          <w:rFonts w:ascii="Times New Roman" w:hAnsi="Times New Roman"/>
          <w:sz w:val="28"/>
          <w:szCs w:val="28"/>
        </w:rPr>
        <w:t>приладу</w:t>
      </w:r>
      <w:r>
        <w:rPr>
          <w:rFonts w:ascii="Times New Roman" w:hAnsi="Times New Roman"/>
          <w:sz w:val="28"/>
          <w:szCs w:val="28"/>
        </w:rPr>
        <w:t xml:space="preserve"> </w:t>
      </w:r>
      <w:r>
        <w:rPr>
          <w:rStyle w:val="hps"/>
          <w:rFonts w:ascii="Times New Roman" w:hAnsi="Times New Roman"/>
          <w:sz w:val="28"/>
          <w:szCs w:val="28"/>
        </w:rPr>
        <w:t>з</w:t>
      </w:r>
      <w:r>
        <w:rPr>
          <w:rFonts w:ascii="Times New Roman" w:hAnsi="Times New Roman"/>
          <w:sz w:val="28"/>
          <w:szCs w:val="28"/>
        </w:rPr>
        <w:t xml:space="preserve"> </w:t>
      </w:r>
      <w:r>
        <w:rPr>
          <w:rStyle w:val="hps"/>
          <w:rFonts w:ascii="Times New Roman" w:hAnsi="Times New Roman"/>
          <w:sz w:val="28"/>
          <w:szCs w:val="28"/>
        </w:rPr>
        <w:t>5 мл</w:t>
      </w:r>
      <w:r>
        <w:rPr>
          <w:rFonts w:ascii="Times New Roman" w:hAnsi="Times New Roman"/>
          <w:sz w:val="28"/>
          <w:szCs w:val="28"/>
        </w:rPr>
        <w:t xml:space="preserve"> </w:t>
      </w:r>
      <w:r>
        <w:rPr>
          <w:rStyle w:val="hps"/>
          <w:rFonts w:ascii="Times New Roman" w:hAnsi="Times New Roman"/>
          <w:sz w:val="28"/>
          <w:szCs w:val="28"/>
        </w:rPr>
        <w:t>води</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кожному</w:t>
      </w:r>
      <w:r>
        <w:rPr>
          <w:rFonts w:ascii="Times New Roman" w:hAnsi="Times New Roman"/>
          <w:sz w:val="28"/>
          <w:szCs w:val="28"/>
        </w:rPr>
        <w:t xml:space="preserve">. </w:t>
      </w:r>
      <w:r>
        <w:rPr>
          <w:rStyle w:val="hps"/>
          <w:rFonts w:ascii="Times New Roman" w:hAnsi="Times New Roman"/>
          <w:sz w:val="28"/>
          <w:szCs w:val="28"/>
        </w:rPr>
        <w:t>Необхідно відібрати 10</w:t>
      </w:r>
      <w:r>
        <w:rPr>
          <w:rFonts w:ascii="Times New Roman" w:hAnsi="Times New Roman"/>
          <w:sz w:val="28"/>
          <w:szCs w:val="28"/>
        </w:rPr>
        <w:t xml:space="preserve"> </w:t>
      </w:r>
      <w:r>
        <w:rPr>
          <w:rStyle w:val="hps"/>
          <w:rFonts w:ascii="Times New Roman" w:hAnsi="Times New Roman"/>
          <w:sz w:val="28"/>
          <w:szCs w:val="28"/>
        </w:rPr>
        <w:t>л</w:t>
      </w:r>
      <w:r>
        <w:rPr>
          <w:rFonts w:ascii="Times New Roman" w:hAnsi="Times New Roman"/>
          <w:sz w:val="28"/>
          <w:szCs w:val="28"/>
        </w:rPr>
        <w:t xml:space="preserve"> </w:t>
      </w:r>
      <w:r>
        <w:rPr>
          <w:rStyle w:val="hps"/>
          <w:rFonts w:ascii="Times New Roman" w:hAnsi="Times New Roman"/>
          <w:sz w:val="28"/>
          <w:szCs w:val="28"/>
        </w:rPr>
        <w:t>повітря</w:t>
      </w:r>
      <w:r>
        <w:rPr>
          <w:rFonts w:ascii="Times New Roman" w:hAnsi="Times New Roman"/>
          <w:sz w:val="28"/>
          <w:szCs w:val="28"/>
        </w:rPr>
        <w:t>.</w:t>
      </w:r>
      <w:r>
        <w:rPr>
          <w:rFonts w:ascii="Times New Roman" w:hAnsi="Times New Roman"/>
          <w:sz w:val="28"/>
          <w:szCs w:val="28"/>
        </w:rPr>
        <w:br/>
      </w:r>
      <w:r>
        <w:rPr>
          <w:rFonts w:ascii="Times New Roman" w:hAnsi="Times New Roman"/>
          <w:sz w:val="28"/>
          <w:szCs w:val="28"/>
        </w:rPr>
        <w:tab/>
        <w:t>Вміст поглинальних приладів аналізують роздільно. Аналізований розчин виливають у циліндр, додають 0,5 мл 1 М розчину гідроокису літію, споліскують поглинальний прилад малими порціями води, зливаючи в той же циліндр, і доводять об'єм до 5 мл. Розчин перемішують, вносять в електролізер, видаляють розчинений кисень шляхом пропускання інертного газу і полярографують; початкова напруга - 1,4 В, швидкість розверстки 2 мВ / с, амплітуда трапецеїдального змінної напруги 32 мВ, діапазон струму 1. Вимірюють висоту піку і з каліброваному графіку знаходять вміст формальдегіду. Для побудови калібрувального графіка готують шкалу стандартів.</w:t>
      </w:r>
    </w:p>
    <w:p w:rsidR="00424A23" w:rsidRDefault="00424A23" w:rsidP="00424A23">
      <w:pPr>
        <w:spacing w:line="240" w:lineRule="auto"/>
        <w:rPr>
          <w:rFonts w:ascii="Times New Roman" w:hAnsi="Times New Roman"/>
          <w:sz w:val="28"/>
          <w:szCs w:val="28"/>
        </w:rPr>
      </w:pPr>
      <w:r>
        <w:rPr>
          <w:rStyle w:val="hps"/>
          <w:rFonts w:ascii="Times New Roman" w:hAnsi="Times New Roman"/>
          <w:sz w:val="28"/>
          <w:szCs w:val="28"/>
        </w:rPr>
        <w:tab/>
        <w:t>Шкалу</w:t>
      </w:r>
      <w:r>
        <w:rPr>
          <w:rFonts w:ascii="Times New Roman" w:hAnsi="Times New Roman"/>
          <w:sz w:val="28"/>
          <w:szCs w:val="28"/>
        </w:rPr>
        <w:t xml:space="preserve"> </w:t>
      </w:r>
      <w:r>
        <w:rPr>
          <w:rStyle w:val="hps"/>
          <w:rFonts w:ascii="Times New Roman" w:hAnsi="Times New Roman"/>
          <w:sz w:val="28"/>
          <w:szCs w:val="28"/>
        </w:rPr>
        <w:t>обробляють</w:t>
      </w:r>
      <w:r>
        <w:rPr>
          <w:rFonts w:ascii="Times New Roman" w:hAnsi="Times New Roman"/>
          <w:sz w:val="28"/>
          <w:szCs w:val="28"/>
        </w:rPr>
        <w:t xml:space="preserve"> </w:t>
      </w:r>
      <w:r>
        <w:rPr>
          <w:rStyle w:val="hps"/>
          <w:rFonts w:ascii="Times New Roman" w:hAnsi="Times New Roman"/>
          <w:sz w:val="28"/>
          <w:szCs w:val="28"/>
        </w:rPr>
        <w:t>аналогічно</w:t>
      </w:r>
      <w:r>
        <w:rPr>
          <w:rFonts w:ascii="Times New Roman" w:hAnsi="Times New Roman"/>
          <w:sz w:val="28"/>
          <w:szCs w:val="28"/>
        </w:rPr>
        <w:t xml:space="preserve"> </w:t>
      </w:r>
      <w:r>
        <w:rPr>
          <w:rStyle w:val="hps"/>
          <w:rFonts w:ascii="Times New Roman" w:hAnsi="Times New Roman"/>
          <w:sz w:val="28"/>
          <w:szCs w:val="28"/>
        </w:rPr>
        <w:t>пробам</w:t>
      </w:r>
      <w:r>
        <w:rPr>
          <w:rFonts w:ascii="Times New Roman" w:hAnsi="Times New Roman"/>
          <w:sz w:val="28"/>
          <w:szCs w:val="28"/>
        </w:rPr>
        <w:t xml:space="preserve">, </w:t>
      </w:r>
      <w:r>
        <w:rPr>
          <w:rStyle w:val="hps"/>
          <w:rFonts w:ascii="Times New Roman" w:hAnsi="Times New Roman"/>
          <w:sz w:val="28"/>
          <w:szCs w:val="28"/>
        </w:rPr>
        <w:t>будують графік</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вісь</w:t>
      </w:r>
      <w:r>
        <w:rPr>
          <w:rFonts w:ascii="Times New Roman" w:hAnsi="Times New Roman"/>
          <w:sz w:val="28"/>
          <w:szCs w:val="28"/>
        </w:rPr>
        <w:t xml:space="preserve"> </w:t>
      </w:r>
      <w:r>
        <w:rPr>
          <w:rStyle w:val="hps"/>
          <w:rFonts w:ascii="Times New Roman" w:hAnsi="Times New Roman"/>
          <w:sz w:val="28"/>
          <w:szCs w:val="28"/>
        </w:rPr>
        <w:t>ординат</w:t>
      </w:r>
      <w:r>
        <w:rPr>
          <w:rFonts w:ascii="Times New Roman" w:hAnsi="Times New Roman"/>
          <w:sz w:val="28"/>
          <w:szCs w:val="28"/>
        </w:rPr>
        <w:t xml:space="preserve"> </w:t>
      </w:r>
      <w:r>
        <w:rPr>
          <w:rStyle w:val="hps"/>
          <w:rFonts w:ascii="Times New Roman" w:hAnsi="Times New Roman"/>
          <w:sz w:val="28"/>
          <w:szCs w:val="28"/>
        </w:rPr>
        <w:t>наносять</w:t>
      </w:r>
      <w:r>
        <w:rPr>
          <w:rFonts w:ascii="Times New Roman" w:hAnsi="Times New Roman"/>
          <w:sz w:val="28"/>
          <w:szCs w:val="28"/>
        </w:rPr>
        <w:t xml:space="preserve"> </w:t>
      </w:r>
      <w:r>
        <w:rPr>
          <w:rStyle w:val="hps"/>
          <w:rFonts w:ascii="Times New Roman" w:hAnsi="Times New Roman"/>
          <w:sz w:val="28"/>
          <w:szCs w:val="28"/>
        </w:rPr>
        <w:t>значення</w:t>
      </w:r>
      <w:r>
        <w:rPr>
          <w:rFonts w:ascii="Times New Roman" w:hAnsi="Times New Roman"/>
          <w:sz w:val="28"/>
          <w:szCs w:val="28"/>
        </w:rPr>
        <w:t xml:space="preserve"> </w:t>
      </w:r>
      <w:r>
        <w:rPr>
          <w:rStyle w:val="hps"/>
          <w:rFonts w:ascii="Times New Roman" w:hAnsi="Times New Roman"/>
          <w:sz w:val="28"/>
          <w:szCs w:val="28"/>
        </w:rPr>
        <w:t>висоти піка</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мм</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вісь абсцис</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відповідні</w:t>
      </w:r>
      <w:r>
        <w:rPr>
          <w:rFonts w:ascii="Times New Roman" w:hAnsi="Times New Roman"/>
          <w:sz w:val="28"/>
          <w:szCs w:val="28"/>
        </w:rPr>
        <w:t xml:space="preserve"> </w:t>
      </w:r>
      <w:r>
        <w:rPr>
          <w:rStyle w:val="hps"/>
          <w:rFonts w:ascii="Times New Roman" w:hAnsi="Times New Roman"/>
          <w:sz w:val="28"/>
          <w:szCs w:val="28"/>
        </w:rPr>
        <w:t>їм</w:t>
      </w:r>
      <w:r>
        <w:rPr>
          <w:rFonts w:ascii="Times New Roman" w:hAnsi="Times New Roman"/>
          <w:sz w:val="28"/>
          <w:szCs w:val="28"/>
        </w:rPr>
        <w:t xml:space="preserve"> </w:t>
      </w:r>
      <w:r>
        <w:rPr>
          <w:rStyle w:val="hps"/>
          <w:rFonts w:ascii="Times New Roman" w:hAnsi="Times New Roman"/>
          <w:sz w:val="28"/>
          <w:szCs w:val="28"/>
        </w:rPr>
        <w:t>величини</w:t>
      </w:r>
      <w:r>
        <w:rPr>
          <w:rFonts w:ascii="Times New Roman" w:hAnsi="Times New Roman"/>
          <w:sz w:val="28"/>
          <w:szCs w:val="28"/>
        </w:rPr>
        <w:t xml:space="preserve"> </w:t>
      </w:r>
      <w:r>
        <w:rPr>
          <w:rStyle w:val="hps"/>
          <w:rFonts w:ascii="Times New Roman" w:hAnsi="Times New Roman"/>
          <w:sz w:val="28"/>
          <w:szCs w:val="28"/>
        </w:rPr>
        <w:t>концентрацій формальдегіду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мкг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мл</w:t>
      </w:r>
      <w:r>
        <w:rPr>
          <w:rFonts w:ascii="Times New Roman" w:hAnsi="Times New Roman"/>
          <w:sz w:val="28"/>
          <w:szCs w:val="28"/>
        </w:rPr>
        <w:t xml:space="preserve">. </w:t>
      </w:r>
      <w:r>
        <w:rPr>
          <w:rStyle w:val="hps"/>
          <w:rFonts w:ascii="Times New Roman" w:hAnsi="Times New Roman"/>
          <w:sz w:val="28"/>
          <w:szCs w:val="28"/>
        </w:rPr>
        <w:t>Концентрацію</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мг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куб</w:t>
      </w:r>
      <w:r>
        <w:rPr>
          <w:rFonts w:ascii="Times New Roman" w:hAnsi="Times New Roman"/>
          <w:sz w:val="28"/>
          <w:szCs w:val="28"/>
        </w:rPr>
        <w:t xml:space="preserve">. </w:t>
      </w:r>
      <w:r>
        <w:rPr>
          <w:rStyle w:val="hps"/>
          <w:rFonts w:ascii="Times New Roman" w:hAnsi="Times New Roman"/>
          <w:sz w:val="28"/>
          <w:szCs w:val="28"/>
        </w:rPr>
        <w:t>м</w:t>
      </w:r>
      <w:r>
        <w:rPr>
          <w:rFonts w:ascii="Times New Roman" w:hAnsi="Times New Roman"/>
          <w:sz w:val="28"/>
          <w:szCs w:val="28"/>
        </w:rPr>
        <w:t xml:space="preserve"> </w:t>
      </w:r>
      <w:r>
        <w:rPr>
          <w:rStyle w:val="hps"/>
          <w:rFonts w:ascii="Times New Roman" w:hAnsi="Times New Roman"/>
          <w:sz w:val="28"/>
          <w:szCs w:val="28"/>
        </w:rPr>
        <w:t>повітря</w:t>
      </w:r>
      <w:r>
        <w:rPr>
          <w:rFonts w:ascii="Times New Roman" w:hAnsi="Times New Roman"/>
          <w:sz w:val="28"/>
          <w:szCs w:val="28"/>
        </w:rPr>
        <w:t xml:space="preserve"> </w:t>
      </w:r>
      <w:r>
        <w:rPr>
          <w:rStyle w:val="hps"/>
          <w:rFonts w:ascii="Times New Roman" w:hAnsi="Times New Roman"/>
          <w:sz w:val="28"/>
          <w:szCs w:val="28"/>
        </w:rPr>
        <w:t>X</w:t>
      </w:r>
      <w:r>
        <w:rPr>
          <w:rFonts w:ascii="Times New Roman" w:hAnsi="Times New Roman"/>
          <w:sz w:val="28"/>
          <w:szCs w:val="28"/>
        </w:rPr>
        <w:t xml:space="preserve"> </w:t>
      </w:r>
      <w:r>
        <w:rPr>
          <w:rStyle w:val="hps"/>
          <w:rFonts w:ascii="Times New Roman" w:hAnsi="Times New Roman"/>
          <w:sz w:val="28"/>
          <w:szCs w:val="28"/>
        </w:rPr>
        <w:t>обчислюють за формулою</w:t>
      </w:r>
      <w:r>
        <w:rPr>
          <w:rFonts w:ascii="Times New Roman" w:hAnsi="Times New Roman"/>
          <w:sz w:val="28"/>
          <w:szCs w:val="28"/>
        </w:rPr>
        <w:t>:</w:t>
      </w:r>
      <w:r>
        <w:rPr>
          <w:rFonts w:ascii="Times New Roman" w:hAnsi="Times New Roman"/>
          <w:sz w:val="28"/>
          <w:szCs w:val="28"/>
        </w:rPr>
        <w:br/>
      </w:r>
      <w:r>
        <w:rPr>
          <w:rFonts w:ascii="Times New Roman" w:hAnsi="Times New Roman"/>
          <w:sz w:val="28"/>
          <w:szCs w:val="28"/>
        </w:rPr>
        <w:br/>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G V</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 xml:space="preserve">                                  X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V</w:t>
      </w:r>
    </w:p>
    <w:p w:rsidR="00424A23" w:rsidRDefault="00424A23" w:rsidP="00424A23">
      <w:pPr>
        <w:pStyle w:val="HTML"/>
        <w:shd w:val="clear" w:color="auto" w:fill="FFFFFF"/>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20</w:t>
      </w:r>
    </w:p>
    <w:p w:rsidR="00424A23" w:rsidRDefault="00424A23" w:rsidP="00424A23">
      <w:pPr>
        <w:pStyle w:val="HTML"/>
        <w:shd w:val="clear" w:color="auto" w:fill="FFFFFF"/>
        <w:rPr>
          <w:rFonts w:ascii="Times New Roman" w:hAnsi="Times New Roman"/>
          <w:sz w:val="28"/>
          <w:szCs w:val="28"/>
        </w:rPr>
      </w:pPr>
      <w:r>
        <w:rPr>
          <w:rStyle w:val="hps"/>
          <w:rFonts w:ascii="Times New Roman" w:hAnsi="Times New Roman"/>
          <w:sz w:val="28"/>
          <w:szCs w:val="28"/>
        </w:rPr>
        <w:t>де</w:t>
      </w:r>
      <w:r>
        <w:rPr>
          <w:rFonts w:ascii="Times New Roman" w:hAnsi="Times New Roman"/>
          <w:sz w:val="28"/>
          <w:szCs w:val="28"/>
        </w:rPr>
        <w:t>:</w:t>
      </w:r>
      <w:r>
        <w:rPr>
          <w:rStyle w:val="hps"/>
          <w:rFonts w:ascii="Times New Roman" w:hAnsi="Times New Roman"/>
          <w:sz w:val="28"/>
          <w:szCs w:val="28"/>
        </w:rPr>
        <w:t>G</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кількість</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знайдене </w:t>
      </w:r>
      <w:r>
        <w:rPr>
          <w:rStyle w:val="hps"/>
          <w:rFonts w:ascii="Times New Roman" w:hAnsi="Times New Roman"/>
          <w:sz w:val="28"/>
          <w:szCs w:val="28"/>
        </w:rPr>
        <w:t>по</w:t>
      </w:r>
      <w:r>
        <w:rPr>
          <w:rFonts w:ascii="Times New Roman" w:hAnsi="Times New Roman"/>
          <w:sz w:val="28"/>
          <w:szCs w:val="28"/>
        </w:rPr>
        <w:t xml:space="preserve"> </w:t>
      </w:r>
      <w:r>
        <w:rPr>
          <w:rStyle w:val="hps"/>
          <w:rFonts w:ascii="Times New Roman" w:hAnsi="Times New Roman"/>
          <w:sz w:val="28"/>
          <w:szCs w:val="28"/>
        </w:rPr>
        <w:t>каліброване графіком</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1 мл</w:t>
      </w:r>
      <w:r>
        <w:rPr>
          <w:rFonts w:ascii="Times New Roman" w:hAnsi="Times New Roman"/>
          <w:sz w:val="28"/>
          <w:szCs w:val="28"/>
        </w:rPr>
        <w:t xml:space="preserve"> </w:t>
      </w:r>
      <w:r>
        <w:rPr>
          <w:rStyle w:val="hps"/>
          <w:rFonts w:ascii="Times New Roman" w:hAnsi="Times New Roman"/>
          <w:sz w:val="28"/>
          <w:szCs w:val="28"/>
        </w:rPr>
        <w:t>аналізованого розчину</w:t>
      </w:r>
      <w:r>
        <w:rPr>
          <w:rFonts w:ascii="Times New Roman" w:hAnsi="Times New Roman"/>
          <w:sz w:val="28"/>
          <w:szCs w:val="28"/>
        </w:rPr>
        <w:t xml:space="preserve">, </w:t>
      </w:r>
      <w:r>
        <w:rPr>
          <w:rStyle w:val="hps"/>
          <w:rFonts w:ascii="Times New Roman" w:hAnsi="Times New Roman"/>
          <w:sz w:val="28"/>
          <w:szCs w:val="28"/>
        </w:rPr>
        <w:t>мкг</w:t>
      </w:r>
      <w:r>
        <w:rPr>
          <w:rFonts w:ascii="Times New Roman" w:hAnsi="Times New Roman"/>
          <w:sz w:val="28"/>
          <w:szCs w:val="28"/>
        </w:rPr>
        <w:t>;</w:t>
      </w:r>
      <w:r>
        <w:rPr>
          <w:rFonts w:ascii="Times New Roman" w:hAnsi="Times New Roman"/>
          <w:sz w:val="28"/>
          <w:szCs w:val="28"/>
        </w:rPr>
        <w:br/>
      </w:r>
    </w:p>
    <w:p w:rsidR="00424A23" w:rsidRDefault="00424A23" w:rsidP="00424A23">
      <w:pPr>
        <w:pStyle w:val="HTML"/>
        <w:shd w:val="clear" w:color="auto" w:fill="FFFFFF"/>
        <w:rPr>
          <w:rFonts w:ascii="Times New Roman" w:hAnsi="Times New Roman"/>
          <w:sz w:val="28"/>
          <w:szCs w:val="28"/>
        </w:rPr>
      </w:pPr>
    </w:p>
    <w:p w:rsidR="00424A23" w:rsidRDefault="00424A23" w:rsidP="00424A23">
      <w:pPr>
        <w:pStyle w:val="HTML"/>
        <w:shd w:val="clear" w:color="auto" w:fill="FFFFFF"/>
        <w:rPr>
          <w:rFonts w:ascii="Times New Roman" w:hAnsi="Times New Roman"/>
          <w:sz w:val="28"/>
          <w:szCs w:val="28"/>
        </w:rPr>
      </w:pPr>
      <w:r>
        <w:rPr>
          <w:rStyle w:val="hps"/>
          <w:rFonts w:ascii="Times New Roman" w:hAnsi="Times New Roman"/>
          <w:sz w:val="28"/>
          <w:szCs w:val="28"/>
        </w:rPr>
        <w:lastRenderedPageBreak/>
        <w:t>V</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об'єм</w:t>
      </w:r>
      <w:r>
        <w:rPr>
          <w:rFonts w:ascii="Times New Roman" w:hAnsi="Times New Roman"/>
          <w:sz w:val="28"/>
          <w:szCs w:val="28"/>
        </w:rPr>
        <w:t xml:space="preserve"> </w:t>
      </w:r>
      <w:r>
        <w:rPr>
          <w:rStyle w:val="hps"/>
          <w:rFonts w:ascii="Times New Roman" w:hAnsi="Times New Roman"/>
          <w:sz w:val="28"/>
          <w:szCs w:val="28"/>
        </w:rPr>
        <w:t>аналізованого розчину</w:t>
      </w:r>
      <w:r>
        <w:rPr>
          <w:rFonts w:ascii="Times New Roman" w:hAnsi="Times New Roman"/>
          <w:sz w:val="28"/>
          <w:szCs w:val="28"/>
        </w:rPr>
        <w:t xml:space="preserve">, </w:t>
      </w:r>
      <w:r>
        <w:rPr>
          <w:rStyle w:val="hps"/>
          <w:rFonts w:ascii="Times New Roman" w:hAnsi="Times New Roman"/>
          <w:sz w:val="28"/>
          <w:szCs w:val="28"/>
        </w:rPr>
        <w:t>мл</w:t>
      </w:r>
      <w:r>
        <w:rPr>
          <w:rFonts w:ascii="Times New Roman" w:hAnsi="Times New Roman"/>
          <w:sz w:val="28"/>
          <w:szCs w:val="28"/>
        </w:rPr>
        <w:t>;</w:t>
      </w:r>
      <w:r>
        <w:rPr>
          <w:rFonts w:ascii="Times New Roman" w:hAnsi="Times New Roman"/>
          <w:sz w:val="28"/>
          <w:szCs w:val="28"/>
        </w:rPr>
        <w:br/>
      </w:r>
    </w:p>
    <w:p w:rsidR="00424A23" w:rsidRDefault="00424A23" w:rsidP="00424A23">
      <w:pPr>
        <w:pStyle w:val="HTML"/>
        <w:shd w:val="clear" w:color="auto" w:fill="FFFFFF"/>
        <w:rPr>
          <w:rFonts w:ascii="Times New Roman" w:hAnsi="Times New Roman"/>
          <w:sz w:val="28"/>
          <w:szCs w:val="28"/>
        </w:rPr>
      </w:pPr>
    </w:p>
    <w:p w:rsidR="00424A23" w:rsidRDefault="00424A23" w:rsidP="00424A23">
      <w:pPr>
        <w:pStyle w:val="HTML"/>
        <w:shd w:val="clear" w:color="auto" w:fill="FFFFFF"/>
        <w:rPr>
          <w:rFonts w:ascii="Times New Roman" w:hAnsi="Times New Roman"/>
          <w:sz w:val="28"/>
          <w:szCs w:val="28"/>
        </w:rPr>
      </w:pPr>
      <w:r>
        <w:rPr>
          <w:rFonts w:ascii="Times New Roman" w:hAnsi="Times New Roman"/>
          <w:sz w:val="28"/>
          <w:szCs w:val="28"/>
        </w:rPr>
        <w:t xml:space="preserve">     </w:t>
      </w:r>
      <w:r>
        <w:rPr>
          <w:rStyle w:val="hps"/>
          <w:rFonts w:ascii="Times New Roman" w:hAnsi="Times New Roman"/>
          <w:sz w:val="28"/>
          <w:szCs w:val="28"/>
        </w:rPr>
        <w:t>V</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об'єм повітря</w:t>
      </w:r>
      <w:r>
        <w:rPr>
          <w:rFonts w:ascii="Times New Roman" w:hAnsi="Times New Roman"/>
          <w:sz w:val="28"/>
          <w:szCs w:val="28"/>
        </w:rPr>
        <w:t xml:space="preserve">, </w:t>
      </w:r>
      <w:r>
        <w:rPr>
          <w:rStyle w:val="hps"/>
          <w:rFonts w:ascii="Times New Roman" w:hAnsi="Times New Roman"/>
          <w:sz w:val="28"/>
          <w:szCs w:val="28"/>
        </w:rPr>
        <w:t>взятий для аналізу</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приведений до стандартних</w:t>
      </w:r>
      <w:r>
        <w:rPr>
          <w:rFonts w:ascii="Times New Roman" w:hAnsi="Times New Roman"/>
          <w:sz w:val="28"/>
          <w:szCs w:val="28"/>
          <w:lang w:val="uk-UA"/>
        </w:rPr>
        <w:t xml:space="preserve"> </w:t>
      </w:r>
      <w:r>
        <w:rPr>
          <w:rStyle w:val="hps"/>
          <w:rFonts w:ascii="Times New Roman" w:hAnsi="Times New Roman"/>
          <w:sz w:val="28"/>
          <w:szCs w:val="28"/>
        </w:rPr>
        <w:t>20</w:t>
      </w:r>
      <w:r>
        <w:rPr>
          <w:rFonts w:ascii="Times New Roman" w:hAnsi="Times New Roman"/>
          <w:sz w:val="28"/>
          <w:szCs w:val="28"/>
        </w:rPr>
        <w:br/>
      </w:r>
    </w:p>
    <w:p w:rsidR="00424A23" w:rsidRDefault="00424A23" w:rsidP="00424A23">
      <w:pPr>
        <w:pStyle w:val="HTML"/>
        <w:shd w:val="clear" w:color="auto" w:fill="FFFFFF"/>
        <w:rPr>
          <w:rFonts w:ascii="Times New Roman" w:hAnsi="Times New Roman"/>
          <w:sz w:val="28"/>
          <w:szCs w:val="28"/>
        </w:rPr>
      </w:pPr>
    </w:p>
    <w:p w:rsidR="00424A23" w:rsidRDefault="00424A23" w:rsidP="00424A23">
      <w:pPr>
        <w:pStyle w:val="HTML"/>
        <w:shd w:val="clear" w:color="auto" w:fill="FFFFFF"/>
        <w:rPr>
          <w:rFonts w:ascii="Times New Roman" w:hAnsi="Times New Roman" w:cs="Times New Roman"/>
          <w:sz w:val="28"/>
          <w:szCs w:val="28"/>
        </w:rPr>
      </w:pPr>
      <w:r>
        <w:rPr>
          <w:rStyle w:val="hps"/>
          <w:rFonts w:ascii="Times New Roman" w:hAnsi="Times New Roman"/>
          <w:sz w:val="28"/>
          <w:szCs w:val="28"/>
        </w:rPr>
        <w:t>умовам</w:t>
      </w:r>
      <w:r>
        <w:rPr>
          <w:rFonts w:ascii="Times New Roman" w:hAnsi="Times New Roman"/>
          <w:sz w:val="28"/>
          <w:szCs w:val="28"/>
        </w:rPr>
        <w:t xml:space="preserve"> </w:t>
      </w:r>
      <w:r>
        <w:rPr>
          <w:rStyle w:val="hps"/>
          <w:rFonts w:ascii="Times New Roman" w:hAnsi="Times New Roman"/>
          <w:sz w:val="28"/>
          <w:szCs w:val="28"/>
        </w:rPr>
        <w:t>за формулою</w:t>
      </w:r>
      <w:r>
        <w:rPr>
          <w:rStyle w:val="hps"/>
          <w:rFonts w:ascii="Times New Roman" w:hAnsi="Times New Roman"/>
          <w:sz w:val="28"/>
          <w:szCs w:val="28"/>
          <w:lang w:val="uk-UA"/>
        </w:rPr>
        <w:t>,</w:t>
      </w:r>
      <w:r>
        <w:rPr>
          <w:rStyle w:val="hps"/>
          <w:rFonts w:ascii="Times New Roman" w:hAnsi="Times New Roman"/>
          <w:sz w:val="28"/>
          <w:szCs w:val="28"/>
        </w:rPr>
        <w:t>л</w:t>
      </w:r>
      <w:r>
        <w:rPr>
          <w:rFonts w:ascii="Times New Roman" w:hAnsi="Times New Roman"/>
          <w:sz w:val="28"/>
          <w:szCs w:val="28"/>
        </w:rPr>
        <w:t>.</w:t>
      </w:r>
      <w:r>
        <w:rPr>
          <w:rFonts w:ascii="Times New Roman" w:hAnsi="Times New Roman" w:cs="Times New Roman"/>
          <w:sz w:val="28"/>
          <w:szCs w:val="28"/>
        </w:rPr>
        <w:br/>
      </w:r>
    </w:p>
    <w:p w:rsidR="00424A23" w:rsidRDefault="00424A23" w:rsidP="00424A23">
      <w:pPr>
        <w:pStyle w:val="HTML"/>
        <w:shd w:val="clear" w:color="auto" w:fill="FFFFFF"/>
        <w:rPr>
          <w:rFonts w:ascii="Times New Roman" w:hAnsi="Times New Roman" w:cs="Times New Roman"/>
          <w:sz w:val="28"/>
          <w:szCs w:val="28"/>
        </w:rPr>
      </w:pPr>
    </w:p>
    <w:p w:rsidR="00424A23" w:rsidRDefault="00424A23" w:rsidP="00424A23">
      <w:pPr>
        <w:pStyle w:val="HTML"/>
        <w:shd w:val="clear" w:color="auto" w:fill="FFFFFF"/>
        <w:jc w:val="both"/>
        <w:rPr>
          <w:rStyle w:val="hps"/>
          <w:b/>
        </w:rPr>
      </w:pPr>
      <w:r>
        <w:rPr>
          <w:rStyle w:val="hps"/>
          <w:rFonts w:ascii="Times New Roman" w:hAnsi="Times New Roman" w:cs="Times New Roman"/>
          <w:sz w:val="28"/>
          <w:szCs w:val="28"/>
          <w:lang w:val="uk-UA"/>
        </w:rPr>
        <w:tab/>
      </w:r>
      <w:r>
        <w:rPr>
          <w:rStyle w:val="hps"/>
          <w:rFonts w:ascii="Times New Roman" w:hAnsi="Times New Roman" w:cs="Times New Roman"/>
          <w:b/>
          <w:sz w:val="28"/>
          <w:szCs w:val="28"/>
          <w:lang w:val="uk-UA"/>
        </w:rPr>
        <w:t>Ф</w:t>
      </w:r>
      <w:r>
        <w:rPr>
          <w:rStyle w:val="hps"/>
          <w:rFonts w:ascii="Times New Roman" w:hAnsi="Times New Roman" w:cs="Times New Roman"/>
          <w:b/>
          <w:sz w:val="28"/>
          <w:szCs w:val="28"/>
        </w:rPr>
        <w:t>отометричн</w:t>
      </w:r>
      <w:r>
        <w:rPr>
          <w:rStyle w:val="hps"/>
          <w:rFonts w:ascii="Times New Roman" w:hAnsi="Times New Roman" w:cs="Times New Roman"/>
          <w:b/>
          <w:sz w:val="28"/>
          <w:szCs w:val="28"/>
          <w:lang w:val="uk-UA"/>
        </w:rPr>
        <w:t>е</w:t>
      </w:r>
      <w:r>
        <w:rPr>
          <w:rStyle w:val="hps"/>
          <w:rFonts w:ascii="Times New Roman" w:hAnsi="Times New Roman" w:cs="Times New Roman"/>
          <w:b/>
          <w:sz w:val="28"/>
          <w:szCs w:val="28"/>
        </w:rPr>
        <w:t xml:space="preserve"> визначення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
        <w:rPr>
          <w:rStyle w:val="hps"/>
          <w:rFonts w:ascii="Times New Roman" w:hAnsi="Times New Roman"/>
          <w:sz w:val="28"/>
          <w:szCs w:val="28"/>
        </w:rPr>
        <w:tab/>
        <w:t>Визначення грунтується</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реакції</w:t>
      </w:r>
      <w:r>
        <w:rPr>
          <w:rFonts w:ascii="Times New Roman" w:hAnsi="Times New Roman"/>
          <w:sz w:val="28"/>
          <w:szCs w:val="28"/>
        </w:rPr>
        <w:t xml:space="preserve"> </w:t>
      </w:r>
      <w:r>
        <w:rPr>
          <w:rStyle w:val="hps"/>
          <w:rFonts w:ascii="Times New Roman" w:hAnsi="Times New Roman"/>
          <w:sz w:val="28"/>
          <w:szCs w:val="28"/>
        </w:rPr>
        <w:t>взаємодії</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з</w:t>
      </w:r>
      <w:r>
        <w:rPr>
          <w:rFonts w:ascii="Times New Roman" w:hAnsi="Times New Roman"/>
          <w:sz w:val="28"/>
          <w:szCs w:val="28"/>
        </w:rPr>
        <w:t xml:space="preserve"> </w:t>
      </w:r>
      <w:r>
        <w:rPr>
          <w:rStyle w:val="hps"/>
          <w:rFonts w:ascii="Times New Roman" w:hAnsi="Times New Roman"/>
          <w:sz w:val="28"/>
          <w:szCs w:val="28"/>
        </w:rPr>
        <w:t>солянокислим</w:t>
      </w:r>
      <w:r>
        <w:rPr>
          <w:rFonts w:ascii="Times New Roman" w:hAnsi="Times New Roman"/>
          <w:sz w:val="28"/>
          <w:szCs w:val="28"/>
        </w:rPr>
        <w:t xml:space="preserve"> </w:t>
      </w:r>
      <w:r>
        <w:rPr>
          <w:rStyle w:val="hps"/>
          <w:rFonts w:ascii="Times New Roman" w:hAnsi="Times New Roman"/>
          <w:sz w:val="28"/>
          <w:szCs w:val="28"/>
        </w:rPr>
        <w:t>фенілгідразином</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присутності</w:t>
      </w:r>
      <w:r>
        <w:rPr>
          <w:rFonts w:ascii="Times New Roman" w:hAnsi="Times New Roman"/>
          <w:sz w:val="28"/>
          <w:szCs w:val="28"/>
        </w:rPr>
        <w:t xml:space="preserve"> </w:t>
      </w:r>
      <w:r>
        <w:rPr>
          <w:rStyle w:val="hps"/>
          <w:rFonts w:ascii="Times New Roman" w:hAnsi="Times New Roman"/>
          <w:sz w:val="28"/>
          <w:szCs w:val="28"/>
        </w:rPr>
        <w:t>окислювача</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лужному середовищі</w:t>
      </w:r>
      <w:r>
        <w:rPr>
          <w:rFonts w:ascii="Times New Roman" w:hAnsi="Times New Roman"/>
          <w:sz w:val="28"/>
          <w:szCs w:val="28"/>
        </w:rPr>
        <w:t xml:space="preserve"> </w:t>
      </w:r>
      <w:r>
        <w:rPr>
          <w:rStyle w:val="hps"/>
          <w:rFonts w:ascii="Times New Roman" w:hAnsi="Times New Roman"/>
          <w:sz w:val="28"/>
          <w:szCs w:val="28"/>
        </w:rPr>
        <w:t>з утворенням сполуки</w:t>
      </w:r>
      <w:r>
        <w:rPr>
          <w:rFonts w:ascii="Times New Roman" w:hAnsi="Times New Roman"/>
          <w:sz w:val="28"/>
          <w:szCs w:val="28"/>
        </w:rPr>
        <w:t xml:space="preserve">, </w:t>
      </w:r>
      <w:r>
        <w:rPr>
          <w:rStyle w:val="hps"/>
          <w:rFonts w:ascii="Times New Roman" w:hAnsi="Times New Roman"/>
          <w:sz w:val="28"/>
          <w:szCs w:val="28"/>
        </w:rPr>
        <w:t>пофарбованого</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червоний колір</w:t>
      </w:r>
      <w:r>
        <w:rPr>
          <w:rFonts w:ascii="Times New Roman" w:hAnsi="Times New Roman"/>
          <w:sz w:val="28"/>
          <w:szCs w:val="28"/>
        </w:rPr>
        <w:t>.</w:t>
      </w:r>
      <w:r>
        <w:rPr>
          <w:rFonts w:ascii="Times New Roman" w:hAnsi="Times New Roman"/>
          <w:sz w:val="28"/>
          <w:szCs w:val="28"/>
        </w:rPr>
        <w:br/>
      </w:r>
      <w:r>
        <w:rPr>
          <w:rStyle w:val="hps"/>
          <w:rFonts w:ascii="Times New Roman" w:hAnsi="Times New Roman"/>
          <w:sz w:val="28"/>
          <w:szCs w:val="28"/>
        </w:rPr>
        <w:tab/>
      </w:r>
      <w:r>
        <w:rPr>
          <w:rFonts w:ascii="Times New Roman" w:hAnsi="Times New Roman"/>
          <w:sz w:val="28"/>
          <w:szCs w:val="28"/>
        </w:rPr>
        <w:t xml:space="preserve"> </w:t>
      </w:r>
      <w:r>
        <w:rPr>
          <w:rStyle w:val="hps"/>
          <w:rFonts w:ascii="Times New Roman" w:hAnsi="Times New Roman"/>
          <w:sz w:val="28"/>
          <w:szCs w:val="28"/>
        </w:rPr>
        <w:t>Межа виявлення</w:t>
      </w:r>
      <w:r>
        <w:rPr>
          <w:rFonts w:ascii="Times New Roman" w:hAnsi="Times New Roman"/>
          <w:sz w:val="28"/>
          <w:szCs w:val="28"/>
        </w:rPr>
        <w:t xml:space="preserve"> </w:t>
      </w:r>
      <w:r>
        <w:rPr>
          <w:rStyle w:val="hps"/>
          <w:rFonts w:ascii="Times New Roman" w:hAnsi="Times New Roman"/>
          <w:sz w:val="28"/>
          <w:szCs w:val="28"/>
        </w:rPr>
        <w:t>0,5 мкг</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аналізованому</w:t>
      </w:r>
      <w:r>
        <w:rPr>
          <w:rFonts w:ascii="Times New Roman" w:hAnsi="Times New Roman"/>
          <w:sz w:val="28"/>
          <w:szCs w:val="28"/>
        </w:rPr>
        <w:t xml:space="preserve"> </w:t>
      </w:r>
      <w:r>
        <w:rPr>
          <w:rStyle w:val="hps"/>
          <w:rFonts w:ascii="Times New Roman" w:hAnsi="Times New Roman"/>
          <w:sz w:val="28"/>
          <w:szCs w:val="28"/>
        </w:rPr>
        <w:t>об'ємі розчину</w:t>
      </w:r>
      <w:r>
        <w:rPr>
          <w:rFonts w:ascii="Times New Roman" w:hAnsi="Times New Roman"/>
          <w:sz w:val="28"/>
          <w:szCs w:val="28"/>
        </w:rPr>
        <w:t xml:space="preserve">. </w:t>
      </w:r>
      <w:r>
        <w:rPr>
          <w:rStyle w:val="hps"/>
          <w:rFonts w:ascii="Times New Roman" w:hAnsi="Times New Roman"/>
          <w:sz w:val="28"/>
          <w:szCs w:val="28"/>
        </w:rPr>
        <w:t>Межа виявлення</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повітрі</w:t>
      </w:r>
      <w:r>
        <w:rPr>
          <w:rFonts w:ascii="Times New Roman" w:hAnsi="Times New Roman"/>
          <w:sz w:val="28"/>
          <w:szCs w:val="28"/>
        </w:rPr>
        <w:t xml:space="preserve"> </w:t>
      </w:r>
      <w:r>
        <w:rPr>
          <w:rStyle w:val="hps"/>
          <w:rFonts w:ascii="Times New Roman" w:hAnsi="Times New Roman"/>
          <w:sz w:val="28"/>
          <w:szCs w:val="28"/>
        </w:rPr>
        <w:t>0,16 мг /</w:t>
      </w:r>
      <w:r>
        <w:rPr>
          <w:rFonts w:ascii="Times New Roman" w:hAnsi="Times New Roman"/>
          <w:sz w:val="28"/>
          <w:szCs w:val="28"/>
        </w:rPr>
        <w:t xml:space="preserve"> </w:t>
      </w:r>
      <w:r>
        <w:rPr>
          <w:rStyle w:val="hps"/>
          <w:rFonts w:ascii="Times New Roman" w:hAnsi="Times New Roman"/>
          <w:sz w:val="28"/>
          <w:szCs w:val="28"/>
        </w:rPr>
        <w:t>куб</w:t>
      </w:r>
      <w:r>
        <w:rPr>
          <w:rFonts w:ascii="Times New Roman" w:hAnsi="Times New Roman"/>
          <w:sz w:val="28"/>
          <w:szCs w:val="28"/>
        </w:rPr>
        <w:t xml:space="preserve">. </w:t>
      </w:r>
      <w:r>
        <w:rPr>
          <w:rStyle w:val="hps"/>
          <w:rFonts w:ascii="Times New Roman" w:hAnsi="Times New Roman"/>
          <w:sz w:val="28"/>
          <w:szCs w:val="28"/>
        </w:rPr>
        <w:t>м</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розрахункова).</w:t>
      </w:r>
      <w:r>
        <w:rPr>
          <w:rStyle w:val="hps"/>
          <w:rFonts w:ascii="Times New Roman" w:hAnsi="Times New Roman"/>
          <w:sz w:val="28"/>
          <w:szCs w:val="28"/>
        </w:rPr>
        <w:t>Визначенню</w:t>
      </w:r>
      <w:r>
        <w:rPr>
          <w:rFonts w:ascii="Times New Roman" w:hAnsi="Times New Roman"/>
          <w:sz w:val="28"/>
          <w:szCs w:val="28"/>
        </w:rPr>
        <w:t xml:space="preserve"> </w:t>
      </w:r>
      <w:r>
        <w:rPr>
          <w:rStyle w:val="hps"/>
          <w:rFonts w:ascii="Times New Roman" w:hAnsi="Times New Roman"/>
          <w:sz w:val="28"/>
          <w:szCs w:val="28"/>
        </w:rPr>
        <w:t>не заважають</w:t>
      </w:r>
      <w:r>
        <w:rPr>
          <w:rFonts w:ascii="Times New Roman" w:hAnsi="Times New Roman"/>
          <w:sz w:val="28"/>
          <w:szCs w:val="28"/>
        </w:rPr>
        <w:t xml:space="preserve">: </w:t>
      </w:r>
      <w:r>
        <w:rPr>
          <w:rStyle w:val="hps"/>
          <w:rFonts w:ascii="Times New Roman" w:hAnsi="Times New Roman"/>
          <w:sz w:val="28"/>
          <w:szCs w:val="28"/>
        </w:rPr>
        <w:t>метанол</w:t>
      </w:r>
      <w:r>
        <w:rPr>
          <w:rFonts w:ascii="Times New Roman" w:hAnsi="Times New Roman"/>
          <w:sz w:val="28"/>
          <w:szCs w:val="28"/>
        </w:rPr>
        <w:t xml:space="preserve">, </w:t>
      </w:r>
      <w:r>
        <w:rPr>
          <w:rStyle w:val="hps"/>
          <w:rFonts w:ascii="Times New Roman" w:hAnsi="Times New Roman"/>
          <w:sz w:val="28"/>
          <w:szCs w:val="28"/>
        </w:rPr>
        <w:t>фурфурол</w:t>
      </w:r>
      <w:r>
        <w:rPr>
          <w:rFonts w:ascii="Times New Roman" w:hAnsi="Times New Roman"/>
          <w:sz w:val="28"/>
          <w:szCs w:val="28"/>
        </w:rPr>
        <w:t xml:space="preserve">, </w:t>
      </w:r>
      <w:r>
        <w:rPr>
          <w:rStyle w:val="hps"/>
          <w:rFonts w:ascii="Times New Roman" w:hAnsi="Times New Roman"/>
          <w:sz w:val="28"/>
          <w:szCs w:val="28"/>
        </w:rPr>
        <w:t>аміак</w:t>
      </w:r>
      <w:r>
        <w:rPr>
          <w:rFonts w:ascii="Times New Roman" w:hAnsi="Times New Roman"/>
          <w:sz w:val="28"/>
          <w:szCs w:val="28"/>
        </w:rPr>
        <w:t xml:space="preserve">, </w:t>
      </w:r>
      <w:r>
        <w:rPr>
          <w:rStyle w:val="hps"/>
          <w:rFonts w:ascii="Times New Roman" w:hAnsi="Times New Roman"/>
          <w:sz w:val="28"/>
          <w:szCs w:val="28"/>
        </w:rPr>
        <w:t>1000-</w:t>
      </w:r>
      <w:r>
        <w:rPr>
          <w:rFonts w:ascii="Times New Roman" w:hAnsi="Times New Roman"/>
          <w:sz w:val="28"/>
          <w:szCs w:val="28"/>
        </w:rPr>
        <w:t xml:space="preserve">кратну кількість </w:t>
      </w:r>
      <w:r>
        <w:rPr>
          <w:rStyle w:val="hps"/>
          <w:rFonts w:ascii="Times New Roman" w:hAnsi="Times New Roman"/>
          <w:sz w:val="28"/>
          <w:szCs w:val="28"/>
        </w:rPr>
        <w:t>фенолу</w:t>
      </w:r>
      <w:r>
        <w:rPr>
          <w:rFonts w:ascii="Times New Roman" w:hAnsi="Times New Roman"/>
          <w:sz w:val="28"/>
          <w:szCs w:val="28"/>
        </w:rPr>
        <w:t xml:space="preserve">, </w:t>
      </w:r>
      <w:r>
        <w:rPr>
          <w:rStyle w:val="hps"/>
          <w:rFonts w:ascii="Times New Roman" w:hAnsi="Times New Roman"/>
          <w:sz w:val="28"/>
          <w:szCs w:val="28"/>
        </w:rPr>
        <w:t>оксиди азоту;</w:t>
      </w:r>
      <w:r>
        <w:rPr>
          <w:rFonts w:ascii="Times New Roman" w:hAnsi="Times New Roman"/>
          <w:sz w:val="28"/>
          <w:szCs w:val="28"/>
        </w:rPr>
        <w:t xml:space="preserve"> </w:t>
      </w:r>
      <w:r>
        <w:rPr>
          <w:rStyle w:val="hps"/>
          <w:rFonts w:ascii="Times New Roman" w:hAnsi="Times New Roman"/>
          <w:sz w:val="28"/>
          <w:szCs w:val="28"/>
        </w:rPr>
        <w:t>фосфористий водень</w:t>
      </w:r>
      <w:r>
        <w:rPr>
          <w:rFonts w:ascii="Times New Roman" w:hAnsi="Times New Roman"/>
          <w:sz w:val="28"/>
          <w:szCs w:val="28"/>
        </w:rPr>
        <w:t xml:space="preserve">, ціаністий водень та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концентраціях, що перевищують</w:t>
      </w:r>
      <w:r>
        <w:rPr>
          <w:rFonts w:ascii="Times New Roman" w:hAnsi="Times New Roman"/>
          <w:sz w:val="28"/>
          <w:szCs w:val="28"/>
        </w:rPr>
        <w:t xml:space="preserve"> </w:t>
      </w:r>
      <w:r>
        <w:rPr>
          <w:rStyle w:val="hps"/>
          <w:rFonts w:ascii="Times New Roman" w:hAnsi="Times New Roman"/>
          <w:sz w:val="28"/>
          <w:szCs w:val="28"/>
        </w:rPr>
        <w:t>ГДК</w:t>
      </w:r>
      <w:r>
        <w:rPr>
          <w:rFonts w:ascii="Times New Roman" w:hAnsi="Times New Roman"/>
          <w:sz w:val="28"/>
          <w:szCs w:val="28"/>
        </w:rPr>
        <w:t xml:space="preserve">, заважають визначенню. </w:t>
      </w:r>
      <w:r>
        <w:rPr>
          <w:rStyle w:val="hps"/>
          <w:rFonts w:ascii="Times New Roman" w:hAnsi="Times New Roman"/>
          <w:sz w:val="28"/>
          <w:szCs w:val="28"/>
        </w:rPr>
        <w:t>Гранично допустима концентрація</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повітрі</w:t>
      </w:r>
      <w:r>
        <w:rPr>
          <w:rFonts w:ascii="Times New Roman" w:hAnsi="Times New Roman"/>
          <w:sz w:val="28"/>
          <w:szCs w:val="28"/>
        </w:rPr>
        <w:t xml:space="preserve"> </w:t>
      </w:r>
      <w:r>
        <w:rPr>
          <w:rStyle w:val="hps"/>
          <w:rFonts w:ascii="Times New Roman" w:hAnsi="Times New Roman"/>
          <w:sz w:val="28"/>
          <w:szCs w:val="28"/>
        </w:rPr>
        <w:t>0,5 мг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куб</w:t>
      </w:r>
      <w:r>
        <w:rPr>
          <w:rFonts w:ascii="Times New Roman" w:hAnsi="Times New Roman"/>
          <w:sz w:val="28"/>
          <w:szCs w:val="28"/>
        </w:rPr>
        <w:t xml:space="preserve">. </w:t>
      </w:r>
      <w:r>
        <w:rPr>
          <w:rStyle w:val="hps"/>
          <w:rFonts w:ascii="Times New Roman" w:hAnsi="Times New Roman"/>
          <w:sz w:val="28"/>
          <w:szCs w:val="28"/>
        </w:rPr>
        <w:t>м.</w:t>
      </w:r>
      <w:r>
        <w:rPr>
          <w:rFonts w:ascii="Times New Roman" w:hAnsi="Times New Roman"/>
          <w:sz w:val="28"/>
          <w:szCs w:val="28"/>
        </w:rPr>
        <w:br/>
      </w:r>
      <w:r>
        <w:rPr>
          <w:rStyle w:val="hps"/>
          <w:sz w:val="28"/>
          <w:szCs w:val="28"/>
        </w:rPr>
        <w:tab/>
      </w:r>
      <w:r>
        <w:rPr>
          <w:rFonts w:ascii="Times New Roman" w:hAnsi="Times New Roman"/>
          <w:sz w:val="28"/>
          <w:szCs w:val="28"/>
        </w:rPr>
        <w:t xml:space="preserve"> </w:t>
      </w:r>
      <w:r>
        <w:rPr>
          <w:rStyle w:val="hps"/>
          <w:rFonts w:ascii="Times New Roman" w:hAnsi="Times New Roman"/>
          <w:sz w:val="28"/>
          <w:szCs w:val="28"/>
        </w:rPr>
        <w:t>У</w:t>
      </w:r>
      <w:r>
        <w:rPr>
          <w:rFonts w:ascii="Times New Roman" w:hAnsi="Times New Roman"/>
          <w:sz w:val="28"/>
          <w:szCs w:val="28"/>
        </w:rPr>
        <w:t xml:space="preserve"> </w:t>
      </w:r>
      <w:r>
        <w:rPr>
          <w:rStyle w:val="hps"/>
          <w:rFonts w:ascii="Times New Roman" w:hAnsi="Times New Roman"/>
          <w:sz w:val="28"/>
          <w:szCs w:val="28"/>
        </w:rPr>
        <w:t>колориметричну пробірку</w:t>
      </w:r>
      <w:r>
        <w:rPr>
          <w:rFonts w:ascii="Times New Roman" w:hAnsi="Times New Roman"/>
          <w:sz w:val="28"/>
          <w:szCs w:val="28"/>
        </w:rPr>
        <w:t xml:space="preserve"> </w:t>
      </w:r>
      <w:r>
        <w:rPr>
          <w:rStyle w:val="hps"/>
          <w:rFonts w:ascii="Times New Roman" w:hAnsi="Times New Roman"/>
          <w:sz w:val="28"/>
          <w:szCs w:val="28"/>
        </w:rPr>
        <w:t>вносять</w:t>
      </w:r>
      <w:r>
        <w:rPr>
          <w:rFonts w:ascii="Times New Roman" w:hAnsi="Times New Roman"/>
          <w:sz w:val="28"/>
          <w:szCs w:val="28"/>
        </w:rPr>
        <w:t xml:space="preserve"> </w:t>
      </w:r>
      <w:r>
        <w:rPr>
          <w:rStyle w:val="hps"/>
          <w:rFonts w:ascii="Times New Roman" w:hAnsi="Times New Roman"/>
          <w:sz w:val="28"/>
          <w:szCs w:val="28"/>
        </w:rPr>
        <w:t>5 мл</w:t>
      </w:r>
      <w:r>
        <w:rPr>
          <w:rFonts w:ascii="Times New Roman" w:hAnsi="Times New Roman"/>
          <w:sz w:val="28"/>
          <w:szCs w:val="28"/>
        </w:rPr>
        <w:t xml:space="preserve"> </w:t>
      </w:r>
      <w:r>
        <w:rPr>
          <w:rStyle w:val="hps"/>
          <w:rFonts w:ascii="Times New Roman" w:hAnsi="Times New Roman"/>
          <w:sz w:val="28"/>
          <w:szCs w:val="28"/>
        </w:rPr>
        <w:t>проби</w:t>
      </w:r>
      <w:r>
        <w:rPr>
          <w:rFonts w:ascii="Times New Roman" w:hAnsi="Times New Roman"/>
          <w:sz w:val="28"/>
          <w:szCs w:val="28"/>
        </w:rPr>
        <w:t xml:space="preserve">, </w:t>
      </w:r>
      <w:r>
        <w:rPr>
          <w:rStyle w:val="hps"/>
          <w:rFonts w:ascii="Times New Roman" w:hAnsi="Times New Roman"/>
          <w:sz w:val="28"/>
          <w:szCs w:val="28"/>
        </w:rPr>
        <w:t>доливають</w:t>
      </w:r>
      <w:r>
        <w:rPr>
          <w:rFonts w:ascii="Times New Roman" w:hAnsi="Times New Roman"/>
          <w:sz w:val="28"/>
          <w:szCs w:val="28"/>
        </w:rPr>
        <w:t xml:space="preserve"> </w:t>
      </w:r>
      <w:r>
        <w:rPr>
          <w:rStyle w:val="hps"/>
          <w:rFonts w:ascii="Times New Roman" w:hAnsi="Times New Roman"/>
          <w:sz w:val="28"/>
          <w:szCs w:val="28"/>
        </w:rPr>
        <w:t>0,2 мл</w:t>
      </w:r>
      <w:r>
        <w:rPr>
          <w:rFonts w:ascii="Times New Roman" w:hAnsi="Times New Roman"/>
          <w:sz w:val="28"/>
          <w:szCs w:val="28"/>
        </w:rPr>
        <w:t xml:space="preserve"> </w:t>
      </w:r>
      <w:r>
        <w:rPr>
          <w:rStyle w:val="hps"/>
          <w:rFonts w:ascii="Times New Roman" w:hAnsi="Times New Roman"/>
          <w:sz w:val="28"/>
          <w:szCs w:val="28"/>
        </w:rPr>
        <w:t>5-</w:t>
      </w:r>
      <w:r>
        <w:rPr>
          <w:rFonts w:ascii="Times New Roman" w:hAnsi="Times New Roman"/>
          <w:sz w:val="28"/>
          <w:szCs w:val="28"/>
        </w:rPr>
        <w:t xml:space="preserve">процентного </w:t>
      </w:r>
      <w:r>
        <w:rPr>
          <w:rStyle w:val="hps"/>
          <w:rFonts w:ascii="Times New Roman" w:hAnsi="Times New Roman"/>
          <w:sz w:val="28"/>
          <w:szCs w:val="28"/>
        </w:rPr>
        <w:t>розчину солянокислого</w:t>
      </w:r>
      <w:r>
        <w:rPr>
          <w:rFonts w:ascii="Times New Roman" w:hAnsi="Times New Roman"/>
          <w:sz w:val="28"/>
          <w:szCs w:val="28"/>
        </w:rPr>
        <w:t xml:space="preserve"> </w:t>
      </w:r>
      <w:r>
        <w:rPr>
          <w:rStyle w:val="hps"/>
          <w:rFonts w:ascii="Times New Roman" w:hAnsi="Times New Roman"/>
          <w:sz w:val="28"/>
          <w:szCs w:val="28"/>
        </w:rPr>
        <w:t>фенілгідразину</w:t>
      </w:r>
      <w:r>
        <w:rPr>
          <w:rFonts w:ascii="Times New Roman" w:hAnsi="Times New Roman"/>
          <w:sz w:val="28"/>
          <w:szCs w:val="28"/>
        </w:rPr>
        <w:t xml:space="preserve">, </w:t>
      </w:r>
      <w:r>
        <w:rPr>
          <w:rStyle w:val="hps"/>
          <w:rFonts w:ascii="Times New Roman" w:hAnsi="Times New Roman"/>
          <w:sz w:val="28"/>
          <w:szCs w:val="28"/>
        </w:rPr>
        <w:t>перемішують і залишають</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15 хв</w:t>
      </w:r>
      <w:r>
        <w:rPr>
          <w:rFonts w:ascii="Times New Roman" w:hAnsi="Times New Roman"/>
          <w:sz w:val="28"/>
          <w:szCs w:val="28"/>
        </w:rPr>
        <w:t xml:space="preserve">. </w:t>
      </w:r>
      <w:r>
        <w:rPr>
          <w:rStyle w:val="hps"/>
          <w:rFonts w:ascii="Times New Roman" w:hAnsi="Times New Roman"/>
          <w:sz w:val="28"/>
          <w:szCs w:val="28"/>
        </w:rPr>
        <w:t>Потім вносять</w:t>
      </w:r>
      <w:r>
        <w:rPr>
          <w:rFonts w:ascii="Times New Roman" w:hAnsi="Times New Roman"/>
          <w:sz w:val="28"/>
          <w:szCs w:val="28"/>
        </w:rPr>
        <w:t xml:space="preserve"> </w:t>
      </w:r>
      <w:r>
        <w:rPr>
          <w:rStyle w:val="hps"/>
          <w:rFonts w:ascii="Times New Roman" w:hAnsi="Times New Roman"/>
          <w:sz w:val="28"/>
          <w:szCs w:val="28"/>
        </w:rPr>
        <w:t>0,1 мл</w:t>
      </w:r>
      <w:r>
        <w:rPr>
          <w:rFonts w:ascii="Times New Roman" w:hAnsi="Times New Roman"/>
          <w:sz w:val="28"/>
          <w:szCs w:val="28"/>
        </w:rPr>
        <w:t xml:space="preserve"> </w:t>
      </w:r>
      <w:r>
        <w:rPr>
          <w:rStyle w:val="hps"/>
          <w:rFonts w:ascii="Times New Roman" w:hAnsi="Times New Roman"/>
          <w:sz w:val="28"/>
          <w:szCs w:val="28"/>
        </w:rPr>
        <w:t>5-</w:t>
      </w:r>
      <w:r>
        <w:rPr>
          <w:rFonts w:ascii="Times New Roman" w:hAnsi="Times New Roman"/>
          <w:sz w:val="28"/>
          <w:szCs w:val="28"/>
        </w:rPr>
        <w:t xml:space="preserve">процентного </w:t>
      </w:r>
      <w:r>
        <w:rPr>
          <w:rStyle w:val="hps"/>
          <w:rFonts w:ascii="Times New Roman" w:hAnsi="Times New Roman"/>
          <w:sz w:val="28"/>
          <w:szCs w:val="28"/>
        </w:rPr>
        <w:t>розчину</w:t>
      </w:r>
      <w:r>
        <w:rPr>
          <w:rFonts w:ascii="Times New Roman" w:hAnsi="Times New Roman"/>
          <w:sz w:val="28"/>
          <w:szCs w:val="28"/>
        </w:rPr>
        <w:t xml:space="preserve"> </w:t>
      </w:r>
      <w:r>
        <w:rPr>
          <w:rStyle w:val="hps"/>
          <w:rFonts w:ascii="Times New Roman" w:hAnsi="Times New Roman"/>
          <w:sz w:val="28"/>
          <w:szCs w:val="28"/>
        </w:rPr>
        <w:t>ферроцианіда</w:t>
      </w:r>
      <w:r>
        <w:rPr>
          <w:rFonts w:ascii="Times New Roman" w:hAnsi="Times New Roman"/>
          <w:sz w:val="28"/>
          <w:szCs w:val="28"/>
        </w:rPr>
        <w:t xml:space="preserve"> </w:t>
      </w:r>
      <w:r>
        <w:rPr>
          <w:rStyle w:val="hps"/>
          <w:rFonts w:ascii="Times New Roman" w:hAnsi="Times New Roman"/>
          <w:sz w:val="28"/>
          <w:szCs w:val="28"/>
        </w:rPr>
        <w:t>калію</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збовтують</w:t>
      </w:r>
      <w:r>
        <w:rPr>
          <w:rFonts w:ascii="Times New Roman" w:hAnsi="Times New Roman"/>
          <w:sz w:val="28"/>
          <w:szCs w:val="28"/>
        </w:rPr>
        <w:t xml:space="preserve">. </w:t>
      </w:r>
      <w:r>
        <w:rPr>
          <w:rStyle w:val="hps"/>
          <w:rFonts w:ascii="Times New Roman" w:hAnsi="Times New Roman"/>
          <w:sz w:val="28"/>
          <w:szCs w:val="28"/>
        </w:rPr>
        <w:t>Через 10</w:t>
      </w:r>
      <w:r>
        <w:rPr>
          <w:rFonts w:ascii="Times New Roman" w:hAnsi="Times New Roman"/>
          <w:sz w:val="28"/>
          <w:szCs w:val="28"/>
        </w:rPr>
        <w:t xml:space="preserve"> </w:t>
      </w:r>
      <w:r>
        <w:rPr>
          <w:rStyle w:val="hps"/>
          <w:rFonts w:ascii="Times New Roman" w:hAnsi="Times New Roman"/>
          <w:sz w:val="28"/>
          <w:szCs w:val="28"/>
        </w:rPr>
        <w:t>хв</w:t>
      </w:r>
      <w:r>
        <w:rPr>
          <w:rFonts w:ascii="Times New Roman" w:hAnsi="Times New Roman"/>
          <w:sz w:val="28"/>
          <w:szCs w:val="28"/>
        </w:rPr>
        <w:t xml:space="preserve">. </w:t>
      </w:r>
      <w:r>
        <w:rPr>
          <w:rStyle w:val="hps"/>
          <w:rFonts w:ascii="Times New Roman" w:hAnsi="Times New Roman"/>
          <w:sz w:val="28"/>
          <w:szCs w:val="28"/>
        </w:rPr>
        <w:t>додають 1</w:t>
      </w:r>
      <w:r>
        <w:rPr>
          <w:rFonts w:ascii="Times New Roman" w:hAnsi="Times New Roman"/>
          <w:sz w:val="28"/>
          <w:szCs w:val="28"/>
        </w:rPr>
        <w:t xml:space="preserve"> </w:t>
      </w:r>
      <w:r>
        <w:rPr>
          <w:rStyle w:val="hps"/>
          <w:rFonts w:ascii="Times New Roman" w:hAnsi="Times New Roman"/>
          <w:sz w:val="28"/>
          <w:szCs w:val="28"/>
        </w:rPr>
        <w:t>мл</w:t>
      </w:r>
      <w:r>
        <w:rPr>
          <w:rFonts w:ascii="Times New Roman" w:hAnsi="Times New Roman"/>
          <w:sz w:val="28"/>
          <w:szCs w:val="28"/>
        </w:rPr>
        <w:t xml:space="preserve"> </w:t>
      </w:r>
      <w:r>
        <w:rPr>
          <w:rStyle w:val="hps"/>
          <w:rFonts w:ascii="Times New Roman" w:hAnsi="Times New Roman"/>
          <w:sz w:val="28"/>
          <w:szCs w:val="28"/>
        </w:rPr>
        <w:t>10-процентного</w:t>
      </w:r>
      <w:r>
        <w:rPr>
          <w:rFonts w:ascii="Times New Roman" w:hAnsi="Times New Roman"/>
          <w:sz w:val="28"/>
          <w:szCs w:val="28"/>
        </w:rPr>
        <w:t xml:space="preserve"> </w:t>
      </w:r>
      <w:r>
        <w:rPr>
          <w:rStyle w:val="hps"/>
          <w:rFonts w:ascii="Times New Roman" w:hAnsi="Times New Roman"/>
          <w:sz w:val="28"/>
          <w:szCs w:val="28"/>
        </w:rPr>
        <w:t>розчину їдкого натру</w:t>
      </w:r>
      <w:r>
        <w:rPr>
          <w:rFonts w:ascii="Times New Roman" w:hAnsi="Times New Roman"/>
          <w:sz w:val="28"/>
          <w:szCs w:val="28"/>
        </w:rPr>
        <w:t xml:space="preserve">, </w:t>
      </w:r>
      <w:r>
        <w:rPr>
          <w:rStyle w:val="hps"/>
          <w:rFonts w:ascii="Times New Roman" w:hAnsi="Times New Roman"/>
          <w:sz w:val="28"/>
          <w:szCs w:val="28"/>
        </w:rPr>
        <w:t>збовтують</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через 30</w:t>
      </w:r>
      <w:r>
        <w:rPr>
          <w:rFonts w:ascii="Times New Roman" w:hAnsi="Times New Roman"/>
          <w:sz w:val="28"/>
          <w:szCs w:val="28"/>
        </w:rPr>
        <w:t xml:space="preserve"> </w:t>
      </w:r>
      <w:r>
        <w:rPr>
          <w:rStyle w:val="hps"/>
          <w:rFonts w:ascii="Times New Roman" w:hAnsi="Times New Roman"/>
          <w:sz w:val="28"/>
          <w:szCs w:val="28"/>
        </w:rPr>
        <w:t>хв</w:t>
      </w:r>
      <w:r>
        <w:rPr>
          <w:rFonts w:ascii="Times New Roman" w:hAnsi="Times New Roman"/>
          <w:sz w:val="28"/>
          <w:szCs w:val="28"/>
        </w:rPr>
        <w:t xml:space="preserve">. </w:t>
      </w:r>
      <w:r>
        <w:rPr>
          <w:rStyle w:val="hps"/>
          <w:rFonts w:ascii="Times New Roman" w:hAnsi="Times New Roman"/>
          <w:sz w:val="28"/>
          <w:szCs w:val="28"/>
        </w:rPr>
        <w:t>фотометрують</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кюветі з товщиною шару</w:t>
      </w:r>
      <w:r>
        <w:rPr>
          <w:rFonts w:ascii="Times New Roman" w:hAnsi="Times New Roman"/>
          <w:sz w:val="28"/>
          <w:szCs w:val="28"/>
        </w:rPr>
        <w:t xml:space="preserve"> </w:t>
      </w:r>
      <w:r>
        <w:rPr>
          <w:rStyle w:val="hps"/>
          <w:rFonts w:ascii="Times New Roman" w:hAnsi="Times New Roman"/>
          <w:sz w:val="28"/>
          <w:szCs w:val="28"/>
        </w:rPr>
        <w:t>1 см</w:t>
      </w:r>
      <w:r>
        <w:rPr>
          <w:rFonts w:ascii="Times New Roman" w:hAnsi="Times New Roman"/>
          <w:sz w:val="28"/>
          <w:szCs w:val="28"/>
        </w:rPr>
        <w:t xml:space="preserve"> </w:t>
      </w:r>
      <w:r>
        <w:rPr>
          <w:rStyle w:val="hps"/>
          <w:rFonts w:ascii="Times New Roman" w:hAnsi="Times New Roman"/>
          <w:sz w:val="28"/>
          <w:szCs w:val="28"/>
        </w:rPr>
        <w:t>при</w:t>
      </w:r>
      <w:r>
        <w:rPr>
          <w:rFonts w:ascii="Times New Roman" w:hAnsi="Times New Roman"/>
          <w:sz w:val="28"/>
          <w:szCs w:val="28"/>
        </w:rPr>
        <w:t xml:space="preserve"> </w:t>
      </w:r>
      <w:r>
        <w:rPr>
          <w:rStyle w:val="hps"/>
          <w:rFonts w:ascii="Times New Roman" w:hAnsi="Times New Roman"/>
          <w:sz w:val="28"/>
          <w:szCs w:val="28"/>
        </w:rPr>
        <w:t>довжині хвилі</w:t>
      </w:r>
      <w:r>
        <w:rPr>
          <w:rFonts w:ascii="Times New Roman" w:hAnsi="Times New Roman"/>
          <w:sz w:val="28"/>
          <w:szCs w:val="28"/>
        </w:rPr>
        <w:t xml:space="preserve"> </w:t>
      </w:r>
      <w:r>
        <w:rPr>
          <w:rStyle w:val="hps"/>
          <w:rFonts w:ascii="Times New Roman" w:hAnsi="Times New Roman"/>
          <w:sz w:val="28"/>
          <w:szCs w:val="28"/>
        </w:rPr>
        <w:t>520 нм</w:t>
      </w:r>
      <w:r>
        <w:rPr>
          <w:rFonts w:ascii="Times New Roman" w:hAnsi="Times New Roman"/>
          <w:sz w:val="28"/>
          <w:szCs w:val="28"/>
        </w:rPr>
        <w:t xml:space="preserve"> </w:t>
      </w:r>
      <w:r>
        <w:rPr>
          <w:rStyle w:val="hps"/>
          <w:rFonts w:ascii="Times New Roman" w:hAnsi="Times New Roman"/>
          <w:sz w:val="28"/>
          <w:szCs w:val="28"/>
        </w:rPr>
        <w:t>у порівнянні з</w:t>
      </w:r>
      <w:r>
        <w:rPr>
          <w:rFonts w:ascii="Times New Roman" w:hAnsi="Times New Roman"/>
          <w:sz w:val="28"/>
          <w:szCs w:val="28"/>
        </w:rPr>
        <w:t xml:space="preserve"> </w:t>
      </w:r>
      <w:r>
        <w:rPr>
          <w:rStyle w:val="hps"/>
          <w:rFonts w:ascii="Times New Roman" w:hAnsi="Times New Roman"/>
          <w:sz w:val="28"/>
          <w:szCs w:val="28"/>
        </w:rPr>
        <w:t>контролем</w:t>
      </w:r>
      <w:r>
        <w:rPr>
          <w:rFonts w:ascii="Times New Roman" w:hAnsi="Times New Roman"/>
          <w:sz w:val="28"/>
          <w:szCs w:val="28"/>
        </w:rPr>
        <w:t xml:space="preserve">, </w:t>
      </w:r>
      <w:r>
        <w:rPr>
          <w:rStyle w:val="hps"/>
          <w:rFonts w:ascii="Times New Roman" w:hAnsi="Times New Roman"/>
          <w:sz w:val="28"/>
          <w:szCs w:val="28"/>
        </w:rPr>
        <w:t>який</w:t>
      </w:r>
      <w:r>
        <w:rPr>
          <w:rFonts w:ascii="Times New Roman" w:hAnsi="Times New Roman"/>
          <w:sz w:val="28"/>
          <w:szCs w:val="28"/>
        </w:rPr>
        <w:t xml:space="preserve"> </w:t>
      </w:r>
      <w:r>
        <w:rPr>
          <w:rStyle w:val="hps"/>
          <w:rFonts w:ascii="Times New Roman" w:hAnsi="Times New Roman"/>
          <w:sz w:val="28"/>
          <w:szCs w:val="28"/>
        </w:rPr>
        <w:t>готують</w:t>
      </w:r>
      <w:r>
        <w:rPr>
          <w:rFonts w:ascii="Times New Roman" w:hAnsi="Times New Roman"/>
          <w:sz w:val="28"/>
          <w:szCs w:val="28"/>
        </w:rPr>
        <w:t xml:space="preserve"> </w:t>
      </w:r>
      <w:r>
        <w:rPr>
          <w:rStyle w:val="hps"/>
          <w:rFonts w:ascii="Times New Roman" w:hAnsi="Times New Roman"/>
          <w:sz w:val="28"/>
          <w:szCs w:val="28"/>
        </w:rPr>
        <w:t>одночасно</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аналогічно</w:t>
      </w:r>
      <w:r>
        <w:rPr>
          <w:rFonts w:ascii="Times New Roman" w:hAnsi="Times New Roman"/>
          <w:sz w:val="28"/>
          <w:szCs w:val="28"/>
        </w:rPr>
        <w:t xml:space="preserve"> </w:t>
      </w:r>
      <w:r>
        <w:rPr>
          <w:rStyle w:val="hps"/>
          <w:rFonts w:ascii="Times New Roman" w:hAnsi="Times New Roman"/>
          <w:sz w:val="28"/>
          <w:szCs w:val="28"/>
        </w:rPr>
        <w:t>пробам.</w:t>
      </w:r>
      <w:r>
        <w:rPr>
          <w:rFonts w:ascii="Times New Roman" w:hAnsi="Times New Roman"/>
          <w:sz w:val="28"/>
          <w:szCs w:val="28"/>
        </w:rPr>
        <w:t xml:space="preserve"> </w:t>
      </w:r>
      <w:r>
        <w:rPr>
          <w:rStyle w:val="hps"/>
          <w:rFonts w:ascii="Times New Roman" w:hAnsi="Times New Roman"/>
          <w:sz w:val="28"/>
          <w:szCs w:val="28"/>
        </w:rPr>
        <w:t>Вміст формальдегіду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аналізованому розчині</w:t>
      </w:r>
      <w:r>
        <w:rPr>
          <w:rFonts w:ascii="Times New Roman" w:hAnsi="Times New Roman"/>
          <w:sz w:val="28"/>
          <w:szCs w:val="28"/>
        </w:rPr>
        <w:t xml:space="preserve"> </w:t>
      </w:r>
      <w:r>
        <w:rPr>
          <w:rStyle w:val="hps"/>
          <w:rFonts w:ascii="Times New Roman" w:hAnsi="Times New Roman"/>
          <w:sz w:val="28"/>
          <w:szCs w:val="28"/>
        </w:rPr>
        <w:t>визначають</w:t>
      </w:r>
      <w:r>
        <w:rPr>
          <w:rFonts w:ascii="Times New Roman" w:hAnsi="Times New Roman"/>
          <w:sz w:val="28"/>
          <w:szCs w:val="28"/>
        </w:rPr>
        <w:t xml:space="preserve"> </w:t>
      </w:r>
      <w:r>
        <w:rPr>
          <w:rStyle w:val="hps"/>
          <w:rFonts w:ascii="Times New Roman" w:hAnsi="Times New Roman"/>
          <w:sz w:val="28"/>
          <w:szCs w:val="28"/>
        </w:rPr>
        <w:t>по</w:t>
      </w:r>
      <w:r>
        <w:rPr>
          <w:rFonts w:ascii="Times New Roman" w:hAnsi="Times New Roman"/>
          <w:sz w:val="28"/>
          <w:szCs w:val="28"/>
        </w:rPr>
        <w:t xml:space="preserve"> </w:t>
      </w:r>
      <w:r>
        <w:rPr>
          <w:rStyle w:val="hps"/>
          <w:rFonts w:ascii="Times New Roman" w:hAnsi="Times New Roman"/>
          <w:sz w:val="28"/>
          <w:szCs w:val="28"/>
        </w:rPr>
        <w:t>попередньо побудованому</w:t>
      </w:r>
      <w:r>
        <w:rPr>
          <w:rFonts w:ascii="Times New Roman" w:hAnsi="Times New Roman"/>
          <w:sz w:val="28"/>
          <w:szCs w:val="28"/>
        </w:rPr>
        <w:t xml:space="preserve"> </w:t>
      </w:r>
      <w:r>
        <w:rPr>
          <w:rStyle w:val="hps"/>
          <w:rFonts w:ascii="Times New Roman" w:hAnsi="Times New Roman"/>
          <w:sz w:val="28"/>
          <w:szCs w:val="28"/>
        </w:rPr>
        <w:t>каліброваному графіку</w:t>
      </w:r>
      <w:r>
        <w:rPr>
          <w:rFonts w:ascii="Times New Roman" w:hAnsi="Times New Roman"/>
          <w:sz w:val="28"/>
          <w:szCs w:val="28"/>
        </w:rPr>
        <w:t xml:space="preserve">. </w:t>
      </w:r>
      <w:r>
        <w:rPr>
          <w:rStyle w:val="hps"/>
          <w:rFonts w:ascii="Times New Roman" w:hAnsi="Times New Roman"/>
          <w:sz w:val="28"/>
          <w:szCs w:val="28"/>
        </w:rPr>
        <w:t>Для</w:t>
      </w:r>
      <w:r>
        <w:rPr>
          <w:rFonts w:ascii="Times New Roman" w:hAnsi="Times New Roman"/>
          <w:sz w:val="28"/>
          <w:szCs w:val="28"/>
        </w:rPr>
        <w:t xml:space="preserve"> </w:t>
      </w:r>
      <w:r>
        <w:rPr>
          <w:rStyle w:val="hps"/>
          <w:rFonts w:ascii="Times New Roman" w:hAnsi="Times New Roman"/>
          <w:sz w:val="28"/>
          <w:szCs w:val="28"/>
        </w:rPr>
        <w:t>побудови калібрувального графіка</w:t>
      </w:r>
      <w:r>
        <w:rPr>
          <w:rFonts w:ascii="Times New Roman" w:hAnsi="Times New Roman"/>
          <w:sz w:val="28"/>
          <w:szCs w:val="28"/>
        </w:rPr>
        <w:t xml:space="preserve"> </w:t>
      </w:r>
      <w:r>
        <w:rPr>
          <w:rStyle w:val="hps"/>
          <w:rFonts w:ascii="Times New Roman" w:hAnsi="Times New Roman"/>
          <w:sz w:val="28"/>
          <w:szCs w:val="28"/>
        </w:rPr>
        <w:t>готують</w:t>
      </w:r>
      <w:r>
        <w:rPr>
          <w:rFonts w:ascii="Times New Roman" w:hAnsi="Times New Roman"/>
          <w:sz w:val="28"/>
          <w:szCs w:val="28"/>
        </w:rPr>
        <w:t xml:space="preserve"> </w:t>
      </w:r>
      <w:r>
        <w:rPr>
          <w:rStyle w:val="hps"/>
          <w:rFonts w:ascii="Times New Roman" w:hAnsi="Times New Roman"/>
          <w:sz w:val="28"/>
          <w:szCs w:val="28"/>
        </w:rPr>
        <w:t>шкалу</w:t>
      </w:r>
      <w:r>
        <w:rPr>
          <w:rFonts w:ascii="Times New Roman" w:hAnsi="Times New Roman"/>
          <w:sz w:val="28"/>
          <w:szCs w:val="28"/>
        </w:rPr>
        <w:t xml:space="preserve"> </w:t>
      </w:r>
      <w:r>
        <w:rPr>
          <w:rStyle w:val="hps"/>
          <w:rFonts w:ascii="Times New Roman" w:hAnsi="Times New Roman"/>
          <w:sz w:val="28"/>
          <w:szCs w:val="28"/>
        </w:rPr>
        <w:t>стандартів.</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Style w:val="hps"/>
          <w:rFonts w:ascii="Times New Roman" w:hAnsi="Times New Roman"/>
          <w:sz w:val="28"/>
          <w:szCs w:val="28"/>
        </w:rPr>
        <w:tab/>
        <w:t>Всі</w:t>
      </w:r>
      <w:r>
        <w:rPr>
          <w:rFonts w:ascii="Times New Roman" w:hAnsi="Times New Roman"/>
          <w:sz w:val="28"/>
          <w:szCs w:val="28"/>
        </w:rPr>
        <w:t xml:space="preserve"> </w:t>
      </w:r>
      <w:r>
        <w:rPr>
          <w:rStyle w:val="hps"/>
          <w:rFonts w:ascii="Times New Roman" w:hAnsi="Times New Roman"/>
          <w:sz w:val="28"/>
          <w:szCs w:val="28"/>
        </w:rPr>
        <w:t>пробірки</w:t>
      </w:r>
      <w:r>
        <w:rPr>
          <w:rFonts w:ascii="Times New Roman" w:hAnsi="Times New Roman"/>
          <w:sz w:val="28"/>
          <w:szCs w:val="28"/>
        </w:rPr>
        <w:t xml:space="preserve"> </w:t>
      </w:r>
      <w:r>
        <w:rPr>
          <w:rStyle w:val="hps"/>
          <w:rFonts w:ascii="Times New Roman" w:hAnsi="Times New Roman"/>
          <w:sz w:val="28"/>
          <w:szCs w:val="28"/>
        </w:rPr>
        <w:t>шкали</w:t>
      </w:r>
      <w:r>
        <w:rPr>
          <w:rFonts w:ascii="Times New Roman" w:hAnsi="Times New Roman"/>
          <w:sz w:val="28"/>
          <w:szCs w:val="28"/>
        </w:rPr>
        <w:t xml:space="preserve"> </w:t>
      </w:r>
      <w:r>
        <w:rPr>
          <w:rStyle w:val="hps"/>
          <w:rFonts w:ascii="Times New Roman" w:hAnsi="Times New Roman"/>
          <w:sz w:val="28"/>
          <w:szCs w:val="28"/>
        </w:rPr>
        <w:t>обробляють</w:t>
      </w:r>
      <w:r>
        <w:rPr>
          <w:rFonts w:ascii="Times New Roman" w:hAnsi="Times New Roman"/>
          <w:sz w:val="28"/>
          <w:szCs w:val="28"/>
        </w:rPr>
        <w:t xml:space="preserve"> </w:t>
      </w:r>
      <w:r>
        <w:rPr>
          <w:rStyle w:val="hps"/>
          <w:rFonts w:ascii="Times New Roman" w:hAnsi="Times New Roman"/>
          <w:sz w:val="28"/>
          <w:szCs w:val="28"/>
        </w:rPr>
        <w:t>аналогічно</w:t>
      </w:r>
      <w:r>
        <w:rPr>
          <w:rFonts w:ascii="Times New Roman" w:hAnsi="Times New Roman"/>
          <w:sz w:val="28"/>
          <w:szCs w:val="28"/>
        </w:rPr>
        <w:t xml:space="preserve"> </w:t>
      </w:r>
      <w:r>
        <w:rPr>
          <w:rStyle w:val="hps"/>
          <w:rFonts w:ascii="Times New Roman" w:hAnsi="Times New Roman"/>
          <w:sz w:val="28"/>
          <w:szCs w:val="28"/>
        </w:rPr>
        <w:t>пробам.</w:t>
      </w:r>
      <w:r>
        <w:rPr>
          <w:rFonts w:ascii="Times New Roman" w:hAnsi="Times New Roman"/>
          <w:sz w:val="28"/>
          <w:szCs w:val="28"/>
        </w:rPr>
        <w:t xml:space="preserve"> </w:t>
      </w:r>
      <w:r>
        <w:rPr>
          <w:rStyle w:val="hps"/>
          <w:rFonts w:ascii="Times New Roman" w:hAnsi="Times New Roman"/>
          <w:sz w:val="28"/>
          <w:szCs w:val="28"/>
        </w:rPr>
        <w:t>Вимірюють оптичну щільність</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будують графік</w:t>
      </w:r>
      <w:r>
        <w:rPr>
          <w:rFonts w:ascii="Times New Roman" w:hAnsi="Times New Roman"/>
          <w:sz w:val="28"/>
          <w:szCs w:val="28"/>
        </w:rPr>
        <w:t xml:space="preserve">. </w:t>
      </w:r>
      <w:r>
        <w:rPr>
          <w:rStyle w:val="hps"/>
          <w:rFonts w:ascii="Times New Roman" w:hAnsi="Times New Roman"/>
          <w:sz w:val="28"/>
          <w:szCs w:val="28"/>
        </w:rPr>
        <w:t>Шкалою</w:t>
      </w:r>
      <w:r>
        <w:rPr>
          <w:rFonts w:ascii="Times New Roman" w:hAnsi="Times New Roman"/>
          <w:sz w:val="28"/>
          <w:szCs w:val="28"/>
        </w:rPr>
        <w:t xml:space="preserve"> </w:t>
      </w:r>
      <w:r>
        <w:rPr>
          <w:rStyle w:val="hps"/>
          <w:rFonts w:ascii="Times New Roman" w:hAnsi="Times New Roman"/>
          <w:sz w:val="28"/>
          <w:szCs w:val="28"/>
        </w:rPr>
        <w:t>стандартів</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стійка </w:t>
      </w:r>
      <w:r>
        <w:rPr>
          <w:rStyle w:val="hps"/>
          <w:rFonts w:ascii="Times New Roman" w:hAnsi="Times New Roman"/>
          <w:sz w:val="28"/>
          <w:szCs w:val="28"/>
        </w:rPr>
        <w:t>протягом 2 год</w:t>
      </w:r>
      <w:r>
        <w:rPr>
          <w:rFonts w:ascii="Times New Roman" w:hAnsi="Times New Roman"/>
          <w:sz w:val="28"/>
          <w:szCs w:val="28"/>
        </w:rPr>
        <w:t xml:space="preserve">) </w:t>
      </w:r>
      <w:r>
        <w:rPr>
          <w:rStyle w:val="hps"/>
          <w:rFonts w:ascii="Times New Roman" w:hAnsi="Times New Roman"/>
          <w:sz w:val="28"/>
          <w:szCs w:val="28"/>
        </w:rPr>
        <w:t>можна</w:t>
      </w:r>
      <w:r>
        <w:rPr>
          <w:rFonts w:ascii="Times New Roman" w:hAnsi="Times New Roman"/>
          <w:sz w:val="28"/>
          <w:szCs w:val="28"/>
        </w:rPr>
        <w:t xml:space="preserve"> </w:t>
      </w:r>
      <w:r>
        <w:rPr>
          <w:rStyle w:val="hps"/>
          <w:rFonts w:ascii="Times New Roman" w:hAnsi="Times New Roman"/>
          <w:sz w:val="28"/>
          <w:szCs w:val="28"/>
        </w:rPr>
        <w:t>користуватися</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для</w:t>
      </w:r>
      <w:r>
        <w:rPr>
          <w:rFonts w:ascii="Times New Roman" w:hAnsi="Times New Roman"/>
          <w:sz w:val="28"/>
          <w:szCs w:val="28"/>
        </w:rPr>
        <w:t xml:space="preserve"> </w:t>
      </w:r>
      <w:r>
        <w:rPr>
          <w:rStyle w:val="hps"/>
          <w:rFonts w:ascii="Times New Roman" w:hAnsi="Times New Roman"/>
          <w:sz w:val="28"/>
          <w:szCs w:val="28"/>
        </w:rPr>
        <w:t>візуального визначення</w:t>
      </w:r>
      <w:r>
        <w:rPr>
          <w:rFonts w:ascii="Times New Roman" w:hAnsi="Times New Roman"/>
          <w:sz w:val="28"/>
          <w:szCs w:val="28"/>
        </w:rPr>
        <w:t xml:space="preserve">. </w:t>
      </w:r>
      <w:r>
        <w:rPr>
          <w:rStyle w:val="hps"/>
          <w:rFonts w:ascii="Times New Roman" w:hAnsi="Times New Roman"/>
          <w:sz w:val="28"/>
          <w:szCs w:val="28"/>
        </w:rPr>
        <w:t>У цьому випадку</w:t>
      </w:r>
      <w:r>
        <w:rPr>
          <w:rFonts w:ascii="Times New Roman" w:hAnsi="Times New Roman"/>
          <w:sz w:val="28"/>
          <w:szCs w:val="28"/>
        </w:rPr>
        <w:t xml:space="preserve"> </w:t>
      </w:r>
      <w:r>
        <w:rPr>
          <w:rStyle w:val="hps"/>
          <w:rFonts w:ascii="Times New Roman" w:hAnsi="Times New Roman"/>
          <w:sz w:val="28"/>
          <w:szCs w:val="28"/>
        </w:rPr>
        <w:t>її</w:t>
      </w:r>
      <w:r>
        <w:rPr>
          <w:rFonts w:ascii="Times New Roman" w:hAnsi="Times New Roman"/>
          <w:sz w:val="28"/>
          <w:szCs w:val="28"/>
        </w:rPr>
        <w:t xml:space="preserve"> </w:t>
      </w:r>
      <w:r>
        <w:rPr>
          <w:rStyle w:val="hps"/>
          <w:rFonts w:ascii="Times New Roman" w:hAnsi="Times New Roman"/>
          <w:sz w:val="28"/>
          <w:szCs w:val="28"/>
        </w:rPr>
        <w:t>готують</w:t>
      </w:r>
      <w:r>
        <w:rPr>
          <w:rFonts w:ascii="Times New Roman" w:hAnsi="Times New Roman"/>
          <w:sz w:val="28"/>
          <w:szCs w:val="28"/>
        </w:rPr>
        <w:t xml:space="preserve"> </w:t>
      </w:r>
      <w:r>
        <w:rPr>
          <w:rStyle w:val="hps"/>
          <w:rFonts w:ascii="Times New Roman" w:hAnsi="Times New Roman"/>
          <w:sz w:val="28"/>
          <w:szCs w:val="28"/>
        </w:rPr>
        <w:t>у</w:t>
      </w:r>
      <w:r>
        <w:rPr>
          <w:rFonts w:ascii="Times New Roman" w:hAnsi="Times New Roman"/>
          <w:sz w:val="28"/>
          <w:szCs w:val="28"/>
        </w:rPr>
        <w:t xml:space="preserve"> </w:t>
      </w:r>
      <w:r>
        <w:rPr>
          <w:rStyle w:val="hps"/>
          <w:rFonts w:ascii="Times New Roman" w:hAnsi="Times New Roman"/>
          <w:sz w:val="28"/>
          <w:szCs w:val="28"/>
        </w:rPr>
        <w:t>колориметричних</w:t>
      </w:r>
      <w:r>
        <w:rPr>
          <w:rFonts w:ascii="Times New Roman" w:hAnsi="Times New Roman"/>
          <w:sz w:val="28"/>
          <w:szCs w:val="28"/>
        </w:rPr>
        <w:t xml:space="preserve"> </w:t>
      </w:r>
      <w:r>
        <w:rPr>
          <w:rStyle w:val="hps"/>
          <w:rFonts w:ascii="Times New Roman" w:hAnsi="Times New Roman"/>
          <w:sz w:val="28"/>
          <w:szCs w:val="28"/>
        </w:rPr>
        <w:t>пробірках</w:t>
      </w:r>
      <w:r>
        <w:rPr>
          <w:rFonts w:ascii="Times New Roman" w:hAnsi="Times New Roman"/>
          <w:sz w:val="28"/>
          <w:szCs w:val="28"/>
        </w:rPr>
        <w:t xml:space="preserve"> </w:t>
      </w:r>
      <w:r>
        <w:rPr>
          <w:rStyle w:val="hps"/>
          <w:rFonts w:ascii="Times New Roman" w:hAnsi="Times New Roman"/>
          <w:sz w:val="28"/>
          <w:szCs w:val="28"/>
        </w:rPr>
        <w:t>одночасно з</w:t>
      </w:r>
      <w:r>
        <w:rPr>
          <w:rFonts w:ascii="Times New Roman" w:hAnsi="Times New Roman"/>
          <w:sz w:val="28"/>
          <w:szCs w:val="28"/>
        </w:rPr>
        <w:t xml:space="preserve"> </w:t>
      </w:r>
      <w:r>
        <w:rPr>
          <w:rStyle w:val="hps"/>
          <w:rFonts w:ascii="Times New Roman" w:hAnsi="Times New Roman"/>
          <w:sz w:val="28"/>
          <w:szCs w:val="28"/>
        </w:rPr>
        <w:t>пробами</w:t>
      </w:r>
      <w:r>
        <w:rPr>
          <w:rFonts w:ascii="Times New Roman" w:hAnsi="Times New Roman"/>
          <w:sz w:val="28"/>
          <w:szCs w:val="28"/>
        </w:rPr>
        <w:t>.</w:t>
      </w:r>
      <w:r>
        <w:rPr>
          <w:rFonts w:ascii="Times New Roman" w:hAnsi="Times New Roman"/>
          <w:sz w:val="28"/>
          <w:szCs w:val="28"/>
        </w:rPr>
        <w:br/>
      </w:r>
      <w:r>
        <w:rPr>
          <w:rStyle w:val="hps"/>
          <w:rFonts w:ascii="Times New Roman" w:hAnsi="Times New Roman"/>
          <w:sz w:val="28"/>
          <w:szCs w:val="28"/>
        </w:rPr>
        <w:t>Концентрацію</w:t>
      </w:r>
      <w:r>
        <w:rPr>
          <w:rFonts w:ascii="Times New Roman" w:hAnsi="Times New Roman"/>
          <w:sz w:val="28"/>
          <w:szCs w:val="28"/>
        </w:rPr>
        <w:t xml:space="preserve"> </w:t>
      </w:r>
      <w:r>
        <w:rPr>
          <w:rStyle w:val="hps"/>
          <w:rFonts w:ascii="Times New Roman" w:hAnsi="Times New Roman"/>
          <w:sz w:val="28"/>
          <w:szCs w:val="28"/>
        </w:rPr>
        <w:t>формальдегіду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мг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куб</w:t>
      </w:r>
      <w:r>
        <w:rPr>
          <w:rFonts w:ascii="Times New Roman" w:hAnsi="Times New Roman"/>
          <w:sz w:val="28"/>
          <w:szCs w:val="28"/>
        </w:rPr>
        <w:t xml:space="preserve">. </w:t>
      </w:r>
      <w:r>
        <w:rPr>
          <w:rStyle w:val="hps"/>
          <w:rFonts w:ascii="Times New Roman" w:hAnsi="Times New Roman"/>
          <w:sz w:val="28"/>
          <w:szCs w:val="28"/>
        </w:rPr>
        <w:t>м</w:t>
      </w:r>
      <w:r>
        <w:rPr>
          <w:rFonts w:ascii="Times New Roman" w:hAnsi="Times New Roman"/>
          <w:sz w:val="28"/>
          <w:szCs w:val="28"/>
        </w:rPr>
        <w:t xml:space="preserve"> </w:t>
      </w:r>
      <w:r>
        <w:rPr>
          <w:rStyle w:val="hps"/>
          <w:rFonts w:ascii="Times New Roman" w:hAnsi="Times New Roman"/>
          <w:sz w:val="28"/>
          <w:szCs w:val="28"/>
        </w:rPr>
        <w:t>повітря</w:t>
      </w:r>
      <w:r>
        <w:rPr>
          <w:rFonts w:ascii="Times New Roman" w:hAnsi="Times New Roman"/>
          <w:sz w:val="28"/>
          <w:szCs w:val="28"/>
        </w:rPr>
        <w:t xml:space="preserve"> </w:t>
      </w:r>
      <w:r>
        <w:rPr>
          <w:rStyle w:val="hps"/>
          <w:rFonts w:ascii="Times New Roman" w:hAnsi="Times New Roman"/>
          <w:sz w:val="28"/>
          <w:szCs w:val="28"/>
        </w:rPr>
        <w:t>X</w:t>
      </w:r>
      <w:r>
        <w:rPr>
          <w:rFonts w:ascii="Times New Roman" w:hAnsi="Times New Roman"/>
          <w:sz w:val="28"/>
          <w:szCs w:val="28"/>
        </w:rPr>
        <w:t xml:space="preserve"> </w:t>
      </w:r>
      <w:r>
        <w:rPr>
          <w:rStyle w:val="hps"/>
          <w:rFonts w:ascii="Times New Roman" w:hAnsi="Times New Roman"/>
          <w:sz w:val="28"/>
          <w:szCs w:val="28"/>
        </w:rPr>
        <w:t>обчислюють за формулою</w:t>
      </w:r>
      <w:r>
        <w:rPr>
          <w:rFonts w:ascii="Times New Roman" w:hAnsi="Times New Roman"/>
          <w:sz w:val="28"/>
          <w:szCs w:val="28"/>
        </w:rPr>
        <w:t>:</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G V</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 xml:space="preserve">                                        1</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 xml:space="preserve">                                 X = -----,</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 xml:space="preserve">                                     V V</w:t>
      </w:r>
    </w:p>
    <w:p w:rsidR="00424A23" w:rsidRDefault="00424A23" w:rsidP="00424A23">
      <w:pPr>
        <w:pStyle w:val="HTML"/>
        <w:shd w:val="clear" w:color="auto" w:fill="FFFFFF"/>
        <w:jc w:val="both"/>
        <w:rPr>
          <w:rFonts w:ascii="Times New Roman" w:hAnsi="Times New Roman" w:cs="Times New Roman"/>
          <w:sz w:val="28"/>
          <w:szCs w:val="28"/>
          <w:lang w:val="uk-UA"/>
        </w:rPr>
      </w:pPr>
      <w:r>
        <w:rPr>
          <w:rFonts w:ascii="Times New Roman" w:hAnsi="Times New Roman" w:cs="Times New Roman"/>
          <w:sz w:val="28"/>
          <w:szCs w:val="28"/>
        </w:rPr>
        <w:t xml:space="preserve">                                        20</w:t>
      </w:r>
    </w:p>
    <w:p w:rsidR="00424A23" w:rsidRDefault="00424A23" w:rsidP="00424A23">
      <w:pPr>
        <w:pStyle w:val="HTML"/>
        <w:shd w:val="clear" w:color="auto" w:fill="FFFFFF"/>
        <w:jc w:val="both"/>
        <w:rPr>
          <w:rFonts w:ascii="Times New Roman" w:hAnsi="Times New Roman" w:cs="Times New Roman"/>
          <w:sz w:val="28"/>
          <w:szCs w:val="28"/>
          <w:lang w:val="uk-UA"/>
        </w:rPr>
      </w:pPr>
      <w:r>
        <w:rPr>
          <w:rFonts w:ascii="Times New Roman" w:hAnsi="Times New Roman" w:cs="Times New Roman"/>
          <w:sz w:val="28"/>
          <w:szCs w:val="28"/>
        </w:rPr>
        <w:t xml:space="preserve"> де:G -  к</w:t>
      </w:r>
      <w:r>
        <w:rPr>
          <w:rFonts w:ascii="Times New Roman" w:hAnsi="Times New Roman" w:cs="Times New Roman"/>
          <w:sz w:val="28"/>
          <w:szCs w:val="28"/>
          <w:lang w:val="uk-UA"/>
        </w:rPr>
        <w:t>ількість</w:t>
      </w:r>
      <w:r>
        <w:rPr>
          <w:rFonts w:ascii="Times New Roman" w:hAnsi="Times New Roman" w:cs="Times New Roman"/>
          <w:sz w:val="28"/>
          <w:szCs w:val="28"/>
        </w:rPr>
        <w:t xml:space="preserve">  формальдег</w:t>
      </w:r>
      <w:r>
        <w:rPr>
          <w:rFonts w:ascii="Times New Roman" w:hAnsi="Times New Roman" w:cs="Times New Roman"/>
          <w:sz w:val="28"/>
          <w:szCs w:val="28"/>
          <w:lang w:val="uk-UA"/>
        </w:rPr>
        <w:t>і</w:t>
      </w:r>
      <w:r>
        <w:rPr>
          <w:rFonts w:ascii="Times New Roman" w:hAnsi="Times New Roman" w:cs="Times New Roman"/>
          <w:sz w:val="28"/>
          <w:szCs w:val="28"/>
        </w:rPr>
        <w:t>д</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найденно</w:t>
      </w:r>
      <w:r>
        <w:rPr>
          <w:rFonts w:ascii="Times New Roman" w:hAnsi="Times New Roman" w:cs="Times New Roman"/>
          <w:sz w:val="28"/>
          <w:szCs w:val="28"/>
          <w:lang w:val="uk-UA"/>
        </w:rPr>
        <w:t>му</w:t>
      </w:r>
      <w:r>
        <w:rPr>
          <w:rFonts w:ascii="Times New Roman" w:hAnsi="Times New Roman" w:cs="Times New Roman"/>
          <w:sz w:val="28"/>
          <w:szCs w:val="28"/>
        </w:rPr>
        <w:t xml:space="preserve">   в   анал</w:t>
      </w:r>
      <w:r>
        <w:rPr>
          <w:rFonts w:ascii="Times New Roman" w:hAnsi="Times New Roman" w:cs="Times New Roman"/>
          <w:sz w:val="28"/>
          <w:szCs w:val="28"/>
          <w:lang w:val="uk-UA"/>
        </w:rPr>
        <w:t>і</w:t>
      </w:r>
      <w:r>
        <w:rPr>
          <w:rFonts w:ascii="Times New Roman" w:hAnsi="Times New Roman" w:cs="Times New Roman"/>
          <w:sz w:val="28"/>
          <w:szCs w:val="28"/>
        </w:rPr>
        <w:t>зу</w:t>
      </w:r>
      <w:r>
        <w:rPr>
          <w:rFonts w:ascii="Times New Roman" w:hAnsi="Times New Roman" w:cs="Times New Roman"/>
          <w:sz w:val="28"/>
          <w:szCs w:val="28"/>
          <w:lang w:val="uk-UA"/>
        </w:rPr>
        <w:t>є</w:t>
      </w:r>
      <w:r>
        <w:rPr>
          <w:rFonts w:ascii="Times New Roman" w:hAnsi="Times New Roman" w:cs="Times New Roman"/>
          <w:sz w:val="28"/>
          <w:szCs w:val="28"/>
        </w:rPr>
        <w:t>мом</w:t>
      </w:r>
      <w:r>
        <w:rPr>
          <w:rFonts w:ascii="Times New Roman" w:hAnsi="Times New Roman" w:cs="Times New Roman"/>
          <w:sz w:val="28"/>
          <w:szCs w:val="28"/>
          <w:lang w:val="uk-UA"/>
        </w:rPr>
        <w:t>у</w:t>
      </w:r>
      <w:r>
        <w:rPr>
          <w:rFonts w:ascii="Times New Roman" w:hAnsi="Times New Roman" w:cs="Times New Roman"/>
          <w:sz w:val="28"/>
          <w:szCs w:val="28"/>
        </w:rPr>
        <w:t xml:space="preserve">   об</w:t>
      </w:r>
      <w:r>
        <w:rPr>
          <w:rFonts w:ascii="Times New Roman" w:hAnsi="Times New Roman" w:cs="Times New Roman"/>
          <w:sz w:val="28"/>
          <w:szCs w:val="28"/>
          <w:lang w:val="uk-UA"/>
        </w:rPr>
        <w:t>є</w:t>
      </w:r>
      <w:r>
        <w:rPr>
          <w:rFonts w:ascii="Times New Roman" w:hAnsi="Times New Roman" w:cs="Times New Roman"/>
          <w:sz w:val="28"/>
          <w:szCs w:val="28"/>
        </w:rPr>
        <w:t>м</w:t>
      </w:r>
      <w:r>
        <w:rPr>
          <w:rFonts w:ascii="Times New Roman" w:hAnsi="Times New Roman" w:cs="Times New Roman"/>
          <w:sz w:val="28"/>
          <w:szCs w:val="28"/>
          <w:lang w:val="uk-UA"/>
        </w:rPr>
        <w:t>і</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lang w:val="uk-UA"/>
        </w:rPr>
        <w:t>озчину</w:t>
      </w:r>
      <w:r>
        <w:rPr>
          <w:rFonts w:ascii="Times New Roman" w:hAnsi="Times New Roman" w:cs="Times New Roman"/>
          <w:sz w:val="28"/>
          <w:szCs w:val="28"/>
        </w:rPr>
        <w:t>, мкг;</w:t>
      </w:r>
    </w:p>
    <w:p w:rsidR="00424A23" w:rsidRDefault="00424A23" w:rsidP="00424A23">
      <w:pPr>
        <w:pStyle w:val="HTML"/>
        <w:shd w:val="clear" w:color="auto" w:fill="FFFFFF"/>
        <w:jc w:val="both"/>
        <w:rPr>
          <w:rFonts w:ascii="Times New Roman" w:hAnsi="Times New Roman" w:cs="Times New Roman"/>
          <w:sz w:val="28"/>
          <w:szCs w:val="28"/>
          <w:lang w:val="uk-UA"/>
        </w:rPr>
      </w:pPr>
      <w:r>
        <w:rPr>
          <w:rFonts w:ascii="Times New Roman" w:hAnsi="Times New Roman" w:cs="Times New Roman"/>
          <w:sz w:val="28"/>
          <w:szCs w:val="28"/>
        </w:rPr>
        <w:t xml:space="preserve">    V  - </w:t>
      </w:r>
      <w:r>
        <w:rPr>
          <w:rFonts w:ascii="Times New Roman" w:hAnsi="Times New Roman" w:cs="Times New Roman"/>
          <w:sz w:val="28"/>
          <w:szCs w:val="28"/>
          <w:lang w:val="uk-UA"/>
        </w:rPr>
        <w:t xml:space="preserve">загальний </w:t>
      </w:r>
      <w:r>
        <w:rPr>
          <w:rFonts w:ascii="Times New Roman" w:hAnsi="Times New Roman" w:cs="Times New Roman"/>
          <w:sz w:val="28"/>
          <w:szCs w:val="28"/>
        </w:rPr>
        <w:t>об</w:t>
      </w:r>
      <w:r>
        <w:rPr>
          <w:rFonts w:ascii="Times New Roman" w:hAnsi="Times New Roman" w:cs="Times New Roman"/>
          <w:sz w:val="28"/>
          <w:szCs w:val="28"/>
          <w:lang w:val="uk-UA"/>
        </w:rPr>
        <w:t>є</w:t>
      </w:r>
      <w:r>
        <w:rPr>
          <w:rFonts w:ascii="Times New Roman" w:hAnsi="Times New Roman" w:cs="Times New Roman"/>
          <w:sz w:val="28"/>
          <w:szCs w:val="28"/>
        </w:rPr>
        <w:t>м проб</w:t>
      </w:r>
      <w:r>
        <w:rPr>
          <w:rFonts w:ascii="Times New Roman" w:hAnsi="Times New Roman" w:cs="Times New Roman"/>
          <w:sz w:val="28"/>
          <w:szCs w:val="28"/>
          <w:lang w:val="uk-UA"/>
        </w:rPr>
        <w:t>и</w:t>
      </w:r>
      <w:r>
        <w:rPr>
          <w:rFonts w:ascii="Times New Roman" w:hAnsi="Times New Roman" w:cs="Times New Roman"/>
          <w:sz w:val="28"/>
          <w:szCs w:val="28"/>
        </w:rPr>
        <w:t>, мл;</w:t>
      </w:r>
    </w:p>
    <w:p w:rsidR="00424A23" w:rsidRDefault="00424A23" w:rsidP="00424A23">
      <w:pPr>
        <w:pStyle w:val="HTML"/>
        <w:shd w:val="clear" w:color="auto" w:fill="FFFFFF"/>
        <w:jc w:val="both"/>
        <w:rPr>
          <w:rFonts w:ascii="Times New Roman" w:hAnsi="Times New Roman" w:cs="Times New Roman"/>
          <w:sz w:val="28"/>
          <w:szCs w:val="28"/>
        </w:rPr>
      </w:pPr>
      <w:r>
        <w:rPr>
          <w:rFonts w:ascii="Times New Roman" w:hAnsi="Times New Roman" w:cs="Times New Roman"/>
          <w:sz w:val="28"/>
          <w:szCs w:val="28"/>
        </w:rPr>
        <w:lastRenderedPageBreak/>
        <w:t xml:space="preserve">    V - об</w:t>
      </w:r>
      <w:r>
        <w:rPr>
          <w:rFonts w:ascii="Times New Roman" w:hAnsi="Times New Roman" w:cs="Times New Roman"/>
          <w:sz w:val="28"/>
          <w:szCs w:val="28"/>
          <w:lang w:val="uk-UA"/>
        </w:rPr>
        <w:t>є</w:t>
      </w:r>
      <w:r>
        <w:rPr>
          <w:rFonts w:ascii="Times New Roman" w:hAnsi="Times New Roman" w:cs="Times New Roman"/>
          <w:sz w:val="28"/>
          <w:szCs w:val="28"/>
        </w:rPr>
        <w:t>м проб</w:t>
      </w:r>
      <w:r>
        <w:rPr>
          <w:rFonts w:ascii="Times New Roman" w:hAnsi="Times New Roman" w:cs="Times New Roman"/>
          <w:sz w:val="28"/>
          <w:szCs w:val="28"/>
          <w:lang w:val="uk-UA"/>
        </w:rPr>
        <w:t>и</w:t>
      </w:r>
      <w:r>
        <w:rPr>
          <w:rFonts w:ascii="Times New Roman" w:hAnsi="Times New Roman" w:cs="Times New Roman"/>
          <w:sz w:val="28"/>
          <w:szCs w:val="28"/>
        </w:rPr>
        <w:t>, взят</w:t>
      </w:r>
      <w:r>
        <w:rPr>
          <w:rFonts w:ascii="Times New Roman" w:hAnsi="Times New Roman" w:cs="Times New Roman"/>
          <w:sz w:val="28"/>
          <w:szCs w:val="28"/>
          <w:lang w:val="uk-UA"/>
        </w:rPr>
        <w:t>и</w:t>
      </w:r>
      <w:r>
        <w:rPr>
          <w:rFonts w:ascii="Times New Roman" w:hAnsi="Times New Roman" w:cs="Times New Roman"/>
          <w:sz w:val="28"/>
          <w:szCs w:val="28"/>
        </w:rPr>
        <w:t>й для анал</w:t>
      </w:r>
      <w:r>
        <w:rPr>
          <w:rFonts w:ascii="Times New Roman" w:hAnsi="Times New Roman" w:cs="Times New Roman"/>
          <w:sz w:val="28"/>
          <w:szCs w:val="28"/>
          <w:lang w:val="uk-UA"/>
        </w:rPr>
        <w:t>і</w:t>
      </w:r>
      <w:r>
        <w:rPr>
          <w:rFonts w:ascii="Times New Roman" w:hAnsi="Times New Roman" w:cs="Times New Roman"/>
          <w:sz w:val="28"/>
          <w:szCs w:val="28"/>
        </w:rPr>
        <w:t>з</w:t>
      </w:r>
      <w:r>
        <w:rPr>
          <w:rFonts w:ascii="Times New Roman" w:hAnsi="Times New Roman" w:cs="Times New Roman"/>
          <w:sz w:val="28"/>
          <w:szCs w:val="28"/>
          <w:lang w:val="uk-UA"/>
        </w:rPr>
        <w:t>у</w:t>
      </w:r>
      <w:r>
        <w:rPr>
          <w:rFonts w:ascii="Times New Roman" w:hAnsi="Times New Roman" w:cs="Times New Roman"/>
          <w:sz w:val="28"/>
          <w:szCs w:val="28"/>
        </w:rPr>
        <w:t>, мл;</w:t>
      </w:r>
    </w:p>
    <w:p w:rsidR="00424A23" w:rsidRDefault="00424A23" w:rsidP="00424A23">
      <w:pPr>
        <w:pStyle w:val="HTML"/>
        <w:shd w:val="clear" w:color="auto" w:fill="FFFFFF"/>
        <w:jc w:val="both"/>
        <w:rPr>
          <w:rFonts w:ascii="Times New Roman" w:hAnsi="Times New Roman" w:cs="Times New Roman"/>
          <w:sz w:val="28"/>
          <w:szCs w:val="28"/>
          <w:lang w:val="uk-UA"/>
        </w:rPr>
      </w:pPr>
      <w:r>
        <w:rPr>
          <w:rFonts w:ascii="Times New Roman" w:hAnsi="Times New Roman" w:cs="Times New Roman"/>
          <w:sz w:val="28"/>
          <w:szCs w:val="28"/>
        </w:rPr>
        <w:t xml:space="preserve">    V   - об</w:t>
      </w:r>
      <w:r>
        <w:rPr>
          <w:rFonts w:ascii="Times New Roman" w:hAnsi="Times New Roman" w:cs="Times New Roman"/>
          <w:sz w:val="28"/>
          <w:szCs w:val="28"/>
          <w:lang w:val="uk-UA"/>
        </w:rPr>
        <w:t>єм повітря</w:t>
      </w:r>
      <w:r>
        <w:rPr>
          <w:rFonts w:ascii="Times New Roman" w:hAnsi="Times New Roman" w:cs="Times New Roman"/>
          <w:sz w:val="28"/>
          <w:szCs w:val="28"/>
        </w:rPr>
        <w:t xml:space="preserve">, </w:t>
      </w:r>
      <w:r>
        <w:rPr>
          <w:rFonts w:ascii="Times New Roman" w:hAnsi="Times New Roman" w:cs="Times New Roman"/>
          <w:sz w:val="28"/>
          <w:szCs w:val="28"/>
          <w:lang w:val="uk-UA"/>
        </w:rPr>
        <w:t>віді</w:t>
      </w:r>
      <w:r>
        <w:rPr>
          <w:rFonts w:ascii="Times New Roman" w:hAnsi="Times New Roman" w:cs="Times New Roman"/>
          <w:sz w:val="28"/>
          <w:szCs w:val="28"/>
        </w:rPr>
        <w:t>бран</w:t>
      </w:r>
      <w:r>
        <w:rPr>
          <w:rFonts w:ascii="Times New Roman" w:hAnsi="Times New Roman" w:cs="Times New Roman"/>
          <w:sz w:val="28"/>
          <w:szCs w:val="28"/>
          <w:lang w:val="uk-UA"/>
        </w:rPr>
        <w:t>и</w:t>
      </w:r>
      <w:r>
        <w:rPr>
          <w:rFonts w:ascii="Times New Roman" w:hAnsi="Times New Roman" w:cs="Times New Roman"/>
          <w:sz w:val="28"/>
          <w:szCs w:val="28"/>
        </w:rPr>
        <w:t>й для анал</w:t>
      </w:r>
      <w:r>
        <w:rPr>
          <w:rFonts w:ascii="Times New Roman" w:hAnsi="Times New Roman" w:cs="Times New Roman"/>
          <w:sz w:val="28"/>
          <w:szCs w:val="28"/>
          <w:lang w:val="uk-UA"/>
        </w:rPr>
        <w:t>і</w:t>
      </w:r>
      <w:r>
        <w:rPr>
          <w:rFonts w:ascii="Times New Roman" w:hAnsi="Times New Roman" w:cs="Times New Roman"/>
          <w:sz w:val="28"/>
          <w:szCs w:val="28"/>
        </w:rPr>
        <w:t>з</w:t>
      </w:r>
      <w:r>
        <w:rPr>
          <w:rFonts w:ascii="Times New Roman" w:hAnsi="Times New Roman" w:cs="Times New Roman"/>
          <w:sz w:val="28"/>
          <w:szCs w:val="28"/>
          <w:lang w:val="uk-UA"/>
        </w:rPr>
        <w:t>у</w:t>
      </w:r>
      <w:r>
        <w:rPr>
          <w:rFonts w:ascii="Times New Roman" w:hAnsi="Times New Roman" w:cs="Times New Roman"/>
          <w:sz w:val="28"/>
          <w:szCs w:val="28"/>
        </w:rPr>
        <w:t xml:space="preserve"> и приведен</w:t>
      </w:r>
      <w:r>
        <w:rPr>
          <w:rFonts w:ascii="Times New Roman" w:hAnsi="Times New Roman" w:cs="Times New Roman"/>
          <w:sz w:val="28"/>
          <w:szCs w:val="28"/>
          <w:lang w:val="uk-UA"/>
        </w:rPr>
        <w:t>и</w:t>
      </w:r>
      <w:r>
        <w:rPr>
          <w:rFonts w:ascii="Times New Roman" w:hAnsi="Times New Roman" w:cs="Times New Roman"/>
          <w:sz w:val="28"/>
          <w:szCs w:val="28"/>
        </w:rPr>
        <w:t xml:space="preserve">й </w:t>
      </w:r>
      <w:r>
        <w:rPr>
          <w:rFonts w:ascii="Times New Roman" w:hAnsi="Times New Roman" w:cs="Times New Roman"/>
          <w:sz w:val="28"/>
          <w:szCs w:val="28"/>
          <w:lang w:val="uk-UA"/>
        </w:rPr>
        <w:t xml:space="preserve">до  </w:t>
      </w:r>
      <w:r>
        <w:rPr>
          <w:rFonts w:ascii="Times New Roman" w:hAnsi="Times New Roman" w:cs="Times New Roman"/>
          <w:sz w:val="28"/>
          <w:szCs w:val="28"/>
        </w:rPr>
        <w:t>стандартн</w:t>
      </w:r>
      <w:r>
        <w:rPr>
          <w:rFonts w:ascii="Times New Roman" w:hAnsi="Times New Roman" w:cs="Times New Roman"/>
          <w:sz w:val="28"/>
          <w:szCs w:val="28"/>
          <w:lang w:val="uk-UA"/>
        </w:rPr>
        <w:t>их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1. Допустима температура, вологість, швидкість руху повітря на робочому місці оператора РЛС: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А. Температура 18-20 С, вологість 40-60%, швидкість руху повітря 0.1-15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B</w:t>
      </w:r>
      <w:r>
        <w:rPr>
          <w:lang w:val="ru-RU"/>
        </w:rPr>
        <w:t>. Температура 18-25 С, вологість 30-60%, швидкість руху повітря 0.1-0.2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C</w:t>
      </w:r>
      <w:r>
        <w:rPr>
          <w:lang w:val="ru-RU"/>
        </w:rPr>
        <w:t>. Температура 16-25 С, вологість 30-70%, швидкість руху повітря 0.2-0.4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D</w:t>
      </w:r>
      <w:r>
        <w:rPr>
          <w:lang w:val="ru-RU"/>
        </w:rPr>
        <w:t>. Температура 16-27 С, вологість 30-70%, швидкість руху повітря 0.05-1.0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Е. Температура 15-30 С, вологість 30-55%, швидкість руху повітря 0.5-1.0 м/с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2.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3. В місті з інтенсивним автомобільним рухом, яке розташоване в долині,  після встановлення сонячної безвітряної погоди впродовж 5 днів, в лікувальні заклади почали звертатися місцеві жителі, працівники ДАЇ, водії зі скаргами на різь в очах, сльозотечу, сухий кашель, задишку, головний біль. </w:t>
      </w:r>
      <w:r>
        <w:rPr>
          <w:snapToGrid w:val="0"/>
          <w:sz w:val="28"/>
          <w:szCs w:val="28"/>
          <w:lang w:val="ru-RU"/>
        </w:rPr>
        <w:t xml:space="preserve">Яка причина </w:t>
      </w:r>
      <w:r>
        <w:rPr>
          <w:snapToGrid w:val="0"/>
          <w:sz w:val="28"/>
          <w:szCs w:val="28"/>
          <w:lang w:val="uk-UA"/>
        </w:rPr>
        <w:t>даних скарг</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uk-UA"/>
        </w:rPr>
        <w:t>. Наявність</w:t>
      </w:r>
      <w:r>
        <w:rPr>
          <w:snapToGrid w:val="0"/>
          <w:sz w:val="28"/>
          <w:szCs w:val="28"/>
          <w:lang w:val="ru-RU"/>
        </w:rPr>
        <w:t xml:space="preserve"> підвищеного вмісту в повітрі окиду сірки</w:t>
      </w:r>
      <w:r>
        <w:rPr>
          <w:snapToGrid w:val="0"/>
          <w:sz w:val="28"/>
          <w:szCs w:val="28"/>
          <w:lang w:val="uk-UA"/>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повітрі СО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Наявність</w:t>
      </w:r>
      <w:r>
        <w:rPr>
          <w:snapToGrid w:val="0"/>
          <w:sz w:val="28"/>
          <w:szCs w:val="28"/>
          <w:lang w:val="ru-RU"/>
        </w:rPr>
        <w:t xml:space="preserve"> підвищеного вмісту в повітрі СО</w:t>
      </w:r>
      <w:r>
        <w:rPr>
          <w:snapToGrid w:val="0"/>
          <w:sz w:val="28"/>
          <w:szCs w:val="28"/>
          <w:vertAlign w:val="subscript"/>
          <w:lang w:val="uk-UA"/>
        </w:rPr>
        <w:t>2</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uk-UA"/>
        </w:rPr>
        <w:t>.</w:t>
      </w:r>
      <w:r>
        <w:rPr>
          <w:snapToGrid w:val="0"/>
          <w:sz w:val="28"/>
          <w:szCs w:val="28"/>
          <w:lang w:val="uk-UA"/>
        </w:rPr>
        <w:t xml:space="preserve"> Наявність</w:t>
      </w:r>
      <w:r>
        <w:rPr>
          <w:snapToGrid w:val="0"/>
          <w:sz w:val="28"/>
          <w:szCs w:val="28"/>
          <w:lang w:val="ru-RU"/>
        </w:rPr>
        <w:t xml:space="preserve"> підвищеного вмісту в повітрі озону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w:t>
      </w:r>
      <w:r>
        <w:rPr>
          <w:snapToGrid w:val="0"/>
          <w:sz w:val="28"/>
          <w:szCs w:val="28"/>
          <w:lang w:val="uk-UA"/>
        </w:rPr>
        <w:t>і</w:t>
      </w:r>
      <w:r>
        <w:rPr>
          <w:snapToGrid w:val="0"/>
          <w:sz w:val="28"/>
          <w:szCs w:val="28"/>
          <w:lang w:val="ru-RU"/>
        </w:rPr>
        <w:t xml:space="preserve">трі фотооксидантів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ru-RU"/>
        </w:rPr>
        <w:t xml:space="preserve"> </w:t>
      </w:r>
      <w:r>
        <w:rPr>
          <w:snapToGrid w:val="0"/>
          <w:sz w:val="28"/>
          <w:szCs w:val="28"/>
          <w:lang w:val="uk-UA"/>
        </w:rPr>
        <w:t>4</w:t>
      </w:r>
      <w:r>
        <w:rPr>
          <w:snapToGrid w:val="0"/>
          <w:sz w:val="28"/>
          <w:szCs w:val="28"/>
          <w:lang w:val="ru-RU"/>
        </w:rPr>
        <w:t xml:space="preserve">. При вивченні динаміки зміни концентрацій атмосферних забруднень в населеному пункті Н на стаціонарних постах були проведені спостереження і встановлені середньомісячні концентрації.  За якою програмою були проведені спостереження ?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ru-RU"/>
        </w:rPr>
        <w:t xml:space="preserve">.Повною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 xml:space="preserve">.Добовою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ru-RU"/>
        </w:rPr>
        <w:t xml:space="preserve">.Неповною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ru-RU"/>
        </w:rPr>
        <w:t>.</w:t>
      </w:r>
      <w:r>
        <w:rPr>
          <w:snapToGrid w:val="0"/>
          <w:sz w:val="28"/>
          <w:szCs w:val="28"/>
          <w:lang w:val="ru-RU"/>
        </w:rPr>
        <w:t xml:space="preserve">Скороченою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 xml:space="preserve">.Регулярною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 xml:space="preserve">5. У селітебній зоні без урахування санітарних розривів встановлено неекранований трансформатор. Мешканці будинків зазнають впливу електромагнітних хвиль, що  належать до: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Електромагнітного поля діапазону радіочастот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Електромагнітного поля промислової частоти 50 Гц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С. Електростатичного поля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.Лазерного випромінювання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.Постійного магнітного поля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bCs/>
          <w:iCs/>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6. На розгляд та погодження до міської СЕС  надійшов проект, що передбачає розташування на промисловому майданчику антенного комплексу станції спостереження за літаками, пункту телефонного зв’язку, екранованого трансформатора, робочих місць операторів обладнання. Яке з переліченого обладнання є джерелом електромагнітних полів для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Робочі місця операторів обладнання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 </w:t>
      </w:r>
      <w:r>
        <w:rPr>
          <w:bCs/>
          <w:iCs/>
          <w:snapToGrid w:val="0"/>
          <w:sz w:val="28"/>
          <w:szCs w:val="28"/>
          <w:lang w:val="uk-UA"/>
        </w:rPr>
        <w:t>А</w:t>
      </w:r>
      <w:r>
        <w:rPr>
          <w:snapToGrid w:val="0"/>
          <w:sz w:val="28"/>
          <w:szCs w:val="28"/>
          <w:lang w:val="uk-UA"/>
        </w:rPr>
        <w:t>нтенний комплекс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 А</w:t>
      </w:r>
      <w:r>
        <w:rPr>
          <w:snapToGrid w:val="0"/>
          <w:sz w:val="28"/>
          <w:szCs w:val="28"/>
          <w:lang w:val="uk-UA"/>
        </w:rPr>
        <w:t>нтенний комплекс та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 Жодне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Сполук миш'яку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Серед населення, яке мешкає поблизу підприємства по виробництву пестицидів, динамічно підвищується рівень вроджених вад розвитку, що проявляються в центральному паралічі, ідіотії та сліпоті новонароджених. Сполуки якого забруднювача навколишнього середовища можуть зумовити розвиток даної патології?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Хром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Стронцій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Кадмій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Залізо</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Ртуть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9. У населеному пункті, який знаходиться поблизу підприємства чорної металургії, реєструють підвищений рівень марганцю в атмосферному повітрі, </w:t>
      </w:r>
      <w:r>
        <w:rPr>
          <w:sz w:val="28"/>
          <w:szCs w:val="28"/>
          <w:lang w:val="uk-UA"/>
        </w:rPr>
        <w:lastRenderedPageBreak/>
        <w:t>питній воді та продуктах харчування рослинного походження. Яка дія вказаного чинника на здоров</w:t>
      </w:r>
      <w:r>
        <w:rPr>
          <w:sz w:val="28"/>
          <w:szCs w:val="28"/>
          <w:lang w:val="ru-RU"/>
        </w:rPr>
        <w:t>’</w:t>
      </w:r>
      <w:r>
        <w:rPr>
          <w:sz w:val="28"/>
          <w:szCs w:val="28"/>
          <w:lang w:val="uk-UA"/>
        </w:rPr>
        <w:t>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Комплексна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Комбінована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Ізольована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Поєднана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Синергічна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10. У місті, яке розташоване в долині (улоговині), впродовж декількох днів вулиці були переповнені автомобілями. На другий день після встановлення сонячної безвітряної погоди в поліклініку звернулися мешканці міста зі скаргами на сильне подразнення кон`юнктиви очей, верхніх дихальних шляхів, що супроводжувалось сльозотечею та кашлем. Причиною захворювання, що виникло у мешканців міста, найбільш вірогідно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Підвищення вмісту у повітрі фотооксидантів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Підвищення вмісту у повітрі діоксиду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ru-RU"/>
        </w:rPr>
        <w:t xml:space="preserve">. Підвищення вмісту у повітрі </w:t>
      </w:r>
      <w:r>
        <w:rPr>
          <w:sz w:val="28"/>
          <w:szCs w:val="28"/>
          <w:lang w:val="uk-UA"/>
        </w:rPr>
        <w:t>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ru-RU"/>
        </w:rPr>
        <w:t>. Підвищення вмісту у повітрі оксиду азоту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Підвищення вмісту у повітрі озону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rPr>
      </w:pPr>
      <w:r>
        <w:rPr>
          <w:rFonts w:ascii="Times New Roman" w:hAnsi="Times New Roman"/>
          <w:sz w:val="28"/>
          <w:szCs w:val="28"/>
        </w:rPr>
        <w:t xml:space="preserve">Визначити кратність повітрообміну в учбовому класі загальноосвітньої школи (площа класу </w:t>
      </w:r>
      <w:smartTag w:uri="urn:schemas-microsoft-com:office:smarttags" w:element="metricconverter">
        <w:smartTagPr>
          <w:attr w:name="ProductID" w:val="50 м2"/>
        </w:smartTagPr>
        <w:r>
          <w:rPr>
            <w:rFonts w:ascii="Times New Roman" w:hAnsi="Times New Roman"/>
            <w:sz w:val="28"/>
            <w:szCs w:val="28"/>
          </w:rPr>
          <w:t>50 м</w:t>
        </w:r>
        <w:r>
          <w:rPr>
            <w:rFonts w:ascii="Times New Roman" w:hAnsi="Times New Roman"/>
            <w:sz w:val="28"/>
            <w:szCs w:val="28"/>
            <w:vertAlign w:val="superscript"/>
          </w:rPr>
          <w:t>2</w:t>
        </w:r>
      </w:smartTag>
      <w:r>
        <w:rPr>
          <w:rFonts w:ascii="Times New Roman" w:hAnsi="Times New Roman"/>
          <w:sz w:val="28"/>
          <w:szCs w:val="28"/>
        </w:rPr>
        <w:t xml:space="preserve">, висота 3,5м), якщо атмосферне повітря через відкриту фрамугу розміром 1х </w:t>
      </w:r>
      <w:smartTag w:uri="urn:schemas-microsoft-com:office:smarttags" w:element="metricconverter">
        <w:smartTagPr>
          <w:attr w:name="ProductID" w:val="0,5 м"/>
        </w:smartTagPr>
        <w:r>
          <w:rPr>
            <w:rFonts w:ascii="Times New Roman" w:hAnsi="Times New Roman"/>
            <w:sz w:val="28"/>
            <w:szCs w:val="28"/>
          </w:rPr>
          <w:t>0,5 м</w:t>
        </w:r>
      </w:smartTag>
      <w:r>
        <w:rPr>
          <w:rFonts w:ascii="Times New Roman" w:hAnsi="Times New Roman"/>
          <w:sz w:val="28"/>
          <w:szCs w:val="28"/>
        </w:rPr>
        <w:t xml:space="preserve"> поступає в аудиторію протягом години із швидкістю 1м/с. Дати гігієнічну оцінку ефективності аерації.</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8"/>
          <w:szCs w:val="28"/>
        </w:rPr>
      </w:pPr>
      <w:r>
        <w:rPr>
          <w:rFonts w:ascii="Times New Roman" w:hAnsi="Times New Roman"/>
          <w:b/>
          <w:bCs/>
          <w:iCs/>
          <w:sz w:val="28"/>
          <w:szCs w:val="28"/>
        </w:rPr>
        <w:t>Рекомендована літератур</w:t>
      </w:r>
      <w:r>
        <w:rPr>
          <w:rFonts w:ascii="Times New Roman" w:hAnsi="Times New Roman"/>
          <w:b/>
          <w:bCs/>
          <w:iCs/>
          <w:sz w:val="28"/>
          <w:szCs w:val="28"/>
          <w:lang w:val="ru-RU"/>
        </w:rPr>
        <w:t>а</w:t>
      </w:r>
      <w:r>
        <w:rPr>
          <w:rFonts w:ascii="Times New Roman" w:hAnsi="Times New Roman"/>
          <w:sz w:val="28"/>
          <w:szCs w:val="28"/>
        </w:rPr>
        <w:br/>
        <w:t>1. Загальна Гігієна. Пропедевтика гігієні. Є.Г.Гончарук, Ю.І.Кундієв., В.Г.Бардов та ін. / За ред. Є.Г.Гончарука. - К.: Вища школа, 1995.</w:t>
      </w:r>
      <w:r>
        <w:rPr>
          <w:rFonts w:ascii="Times New Roman" w:hAnsi="Times New Roman"/>
          <w:sz w:val="28"/>
          <w:szCs w:val="28"/>
        </w:rPr>
        <w:br/>
        <w:t>2. Загальна гігієна. Пропедевтика гігієни. / Е.І.Гончарук, Ю.І.Кундіев В.Г.Бардов та ін - К.: Вища школа, 2000.</w:t>
      </w:r>
      <w:r>
        <w:rPr>
          <w:rFonts w:ascii="Times New Roman" w:hAnsi="Times New Roman"/>
          <w:sz w:val="28"/>
          <w:szCs w:val="28"/>
        </w:rPr>
        <w:br/>
        <w:t>3. Даценко І.І., Габович Р.Д. Основи Загальної и тропічної гігієні. - К.: Здоров'я, 1995.</w:t>
      </w:r>
      <w:r>
        <w:rPr>
          <w:rFonts w:ascii="Times New Roman" w:hAnsi="Times New Roman"/>
          <w:sz w:val="28"/>
          <w:szCs w:val="28"/>
        </w:rPr>
        <w:br/>
        <w:t>4. Загальна Гігієна. Посібник для практичних зайняти / І.І.Даценко, О.Б.Денісюк, С.Л.Долошіцькій / За ред. І.І.Даценко. - 2-ге вид. - Львів: "Світ", 2001.</w:t>
      </w:r>
      <w:r>
        <w:rPr>
          <w:rFonts w:ascii="Times New Roman" w:hAnsi="Times New Roman"/>
          <w:sz w:val="28"/>
          <w:szCs w:val="28"/>
        </w:rPr>
        <w:br/>
        <w:t>5. Габович Р.Д., Познанська С.С., Шахбазян Г.Х. Гігієна. - К.: Вища школа, 1983.</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bCs/>
          <w:iCs/>
          <w:sz w:val="28"/>
          <w:szCs w:val="28"/>
        </w:rPr>
        <w:t>Змістовий модуль 3</w:t>
      </w:r>
      <w:r>
        <w:rPr>
          <w:rFonts w:ascii="Times New Roman" w:hAnsi="Times New Roman"/>
          <w:b/>
          <w:sz w:val="28"/>
          <w:szCs w:val="28"/>
        </w:rPr>
        <w:t>.</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sz w:val="28"/>
          <w:szCs w:val="28"/>
          <w:lang w:val="ru-RU"/>
        </w:rPr>
        <w:t>Оснащення: залік оснащується відповідно тем 9-11.</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eastAsia="ru-RU"/>
        </w:rPr>
      </w:pPr>
      <w:r>
        <w:rPr>
          <w:rFonts w:ascii="Times New Roman" w:hAnsi="Times New Roman"/>
          <w:b/>
          <w:sz w:val="28"/>
          <w:szCs w:val="28"/>
          <w:lang w:val="ru-RU"/>
        </w:rPr>
        <w:t>Література: відповідно списку за темами 9-11.</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i/>
          <w:sz w:val="28"/>
          <w:szCs w:val="28"/>
        </w:rPr>
      </w:pPr>
      <w:r>
        <w:rPr>
          <w:rFonts w:ascii="Times New Roman" w:hAnsi="Times New Roman"/>
          <w:b/>
          <w:bCs/>
          <w:sz w:val="28"/>
          <w:szCs w:val="28"/>
        </w:rPr>
        <w:t>Тема 12.</w:t>
      </w:r>
      <w:r>
        <w:rPr>
          <w:rFonts w:ascii="Times New Roman" w:hAnsi="Times New Roman"/>
          <w:sz w:val="28"/>
          <w:szCs w:val="28"/>
        </w:rPr>
        <w:t xml:space="preserve"> </w:t>
      </w:r>
      <w:r>
        <w:rPr>
          <w:rFonts w:ascii="Times New Roman" w:hAnsi="Times New Roman"/>
          <w:b/>
          <w:i/>
          <w:sz w:val="28"/>
          <w:szCs w:val="28"/>
        </w:rPr>
        <w:t>Експертиза харчових продуктів. Визначення миш’яку</w:t>
      </w:r>
    </w:p>
    <w:p w:rsidR="00424A23" w:rsidRDefault="00424A23" w:rsidP="00424A23">
      <w:pPr>
        <w:pStyle w:val="af7"/>
        <w:tabs>
          <w:tab w:val="left" w:pos="8280"/>
        </w:tabs>
        <w:spacing w:line="240" w:lineRule="auto"/>
        <w:ind w:left="0" w:right="-5"/>
        <w:jc w:val="both"/>
        <w:rPr>
          <w:rFonts w:ascii="Times New Roman" w:hAnsi="Times New Roman" w:cs="Times New Roman"/>
          <w:sz w:val="28"/>
          <w:szCs w:val="28"/>
        </w:rPr>
      </w:pPr>
      <w:r>
        <w:rPr>
          <w:rFonts w:ascii="Times New Roman" w:hAnsi="Times New Roman" w:cs="Times New Roman"/>
          <w:b/>
          <w:sz w:val="28"/>
          <w:szCs w:val="28"/>
        </w:rPr>
        <w:lastRenderedPageBreak/>
        <w:t xml:space="preserve">        Навчальна мета:</w:t>
      </w:r>
      <w:r>
        <w:rPr>
          <w:rFonts w:ascii="Times New Roman" w:hAnsi="Times New Roman" w:cs="Times New Roman"/>
          <w:sz w:val="28"/>
          <w:szCs w:val="28"/>
        </w:rPr>
        <w:t xml:space="preserve"> Знати методику та етапи розслідування випадків харчових отруєнь. Уміти інтерпретувати профілактичні дії при харчових отруєннях. Оволодіти методами визначення миш’яку.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bCs/>
          <w:iCs/>
          <w:sz w:val="28"/>
          <w:szCs w:val="28"/>
        </w:rPr>
        <w:t xml:space="preserve"> </w:t>
      </w:r>
      <w:r>
        <w:rPr>
          <w:rFonts w:ascii="Times New Roman" w:hAnsi="Times New Roman"/>
          <w:b/>
          <w:bCs/>
          <w:iCs/>
          <w:sz w:val="28"/>
          <w:szCs w:val="28"/>
        </w:rPr>
        <w:tab/>
      </w:r>
      <w:r>
        <w:rPr>
          <w:rFonts w:ascii="Times New Roman" w:hAnsi="Times New Roman"/>
          <w:b/>
          <w:sz w:val="28"/>
          <w:szCs w:val="28"/>
        </w:rPr>
        <w:t>Необхідно знати:</w:t>
      </w:r>
      <w:r>
        <w:rPr>
          <w:rFonts w:ascii="Times New Roman" w:hAnsi="Times New Roman"/>
          <w:b/>
          <w:bCs/>
          <w:iCs/>
          <w:sz w:val="28"/>
          <w:szCs w:val="28"/>
        </w:rPr>
        <w:t xml:space="preserve">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Style w:val="hps"/>
          <w:rFonts w:ascii="Times New Roman" w:hAnsi="Times New Roman"/>
          <w:sz w:val="28"/>
          <w:szCs w:val="28"/>
        </w:rPr>
        <w:t xml:space="preserve">         </w:t>
      </w:r>
      <w:r>
        <w:rPr>
          <w:rStyle w:val="hps"/>
          <w:rFonts w:ascii="Times New Roman" w:hAnsi="Times New Roman"/>
          <w:b/>
          <w:sz w:val="28"/>
          <w:szCs w:val="28"/>
        </w:rPr>
        <w:t>Якісне</w:t>
      </w:r>
      <w:r>
        <w:rPr>
          <w:rFonts w:ascii="Times New Roman" w:hAnsi="Times New Roman"/>
          <w:b/>
          <w:sz w:val="28"/>
          <w:szCs w:val="28"/>
        </w:rPr>
        <w:t xml:space="preserve"> </w:t>
      </w:r>
      <w:r>
        <w:rPr>
          <w:rStyle w:val="hps"/>
          <w:rFonts w:ascii="Times New Roman" w:hAnsi="Times New Roman"/>
          <w:b/>
          <w:sz w:val="28"/>
          <w:szCs w:val="28"/>
        </w:rPr>
        <w:t>визначення миш'яку</w:t>
      </w:r>
      <w:r>
        <w:rPr>
          <w:rFonts w:ascii="Times New Roman" w:hAnsi="Times New Roman"/>
          <w:b/>
          <w:sz w:val="28"/>
          <w:szCs w:val="28"/>
        </w:rPr>
        <w:t xml:space="preserve"> </w:t>
      </w:r>
      <w:r>
        <w:rPr>
          <w:rStyle w:val="hps"/>
          <w:rFonts w:ascii="Times New Roman" w:hAnsi="Times New Roman"/>
          <w:b/>
          <w:sz w:val="28"/>
          <w:szCs w:val="28"/>
        </w:rPr>
        <w:t>цинкокислотним методом</w:t>
      </w:r>
      <w:r>
        <w:rPr>
          <w:rStyle w:val="hps"/>
          <w:rFonts w:ascii="Times New Roman" w:hAnsi="Times New Roman"/>
          <w:sz w:val="28"/>
          <w:szCs w:val="28"/>
        </w:rPr>
        <w:t>.</w:t>
      </w:r>
      <w:r>
        <w:rPr>
          <w:rFonts w:ascii="Times New Roman" w:hAnsi="Times New Roman"/>
          <w:sz w:val="28"/>
          <w:szCs w:val="28"/>
        </w:rPr>
        <w:br/>
        <w:t xml:space="preserve">      </w:t>
      </w:r>
      <w:r>
        <w:rPr>
          <w:rStyle w:val="hps"/>
          <w:rFonts w:ascii="Times New Roman" w:hAnsi="Times New Roman"/>
          <w:sz w:val="28"/>
          <w:szCs w:val="28"/>
        </w:rPr>
        <w:t>У</w:t>
      </w:r>
      <w:r>
        <w:rPr>
          <w:rFonts w:ascii="Times New Roman" w:hAnsi="Times New Roman"/>
          <w:sz w:val="28"/>
          <w:szCs w:val="28"/>
        </w:rPr>
        <w:t xml:space="preserve"> </w:t>
      </w:r>
      <w:r>
        <w:rPr>
          <w:rStyle w:val="hps"/>
          <w:rFonts w:ascii="Times New Roman" w:hAnsi="Times New Roman"/>
          <w:sz w:val="28"/>
          <w:szCs w:val="28"/>
        </w:rPr>
        <w:t>колбу</w:t>
      </w:r>
      <w:r>
        <w:rPr>
          <w:rFonts w:ascii="Times New Roman" w:hAnsi="Times New Roman"/>
          <w:sz w:val="28"/>
          <w:szCs w:val="28"/>
        </w:rPr>
        <w:t xml:space="preserve"> </w:t>
      </w:r>
      <w:r>
        <w:rPr>
          <w:rStyle w:val="hps"/>
          <w:rFonts w:ascii="Times New Roman" w:hAnsi="Times New Roman"/>
          <w:sz w:val="28"/>
          <w:szCs w:val="28"/>
        </w:rPr>
        <w:t>місткістю 200 см</w:t>
      </w:r>
      <w:r>
        <w:rPr>
          <w:rFonts w:ascii="Times New Roman" w:hAnsi="Times New Roman"/>
          <w:sz w:val="28"/>
          <w:szCs w:val="28"/>
        </w:rPr>
        <w:t xml:space="preserve"> </w:t>
      </w:r>
      <w:r>
        <w:rPr>
          <w:rStyle w:val="hps"/>
          <w:rFonts w:ascii="Times New Roman" w:hAnsi="Times New Roman"/>
          <w:sz w:val="28"/>
          <w:szCs w:val="28"/>
        </w:rPr>
        <w:t>апарату</w:t>
      </w:r>
      <w:r>
        <w:rPr>
          <w:rFonts w:ascii="Times New Roman" w:hAnsi="Times New Roman"/>
          <w:sz w:val="28"/>
          <w:szCs w:val="28"/>
        </w:rPr>
        <w:t xml:space="preserve"> </w:t>
      </w:r>
      <w:r>
        <w:rPr>
          <w:rStyle w:val="hps"/>
          <w:rFonts w:ascii="Times New Roman" w:hAnsi="Times New Roman"/>
          <w:sz w:val="28"/>
          <w:szCs w:val="28"/>
        </w:rPr>
        <w:t>для</w:t>
      </w:r>
      <w:r>
        <w:rPr>
          <w:rFonts w:ascii="Times New Roman" w:hAnsi="Times New Roman"/>
          <w:sz w:val="28"/>
          <w:szCs w:val="28"/>
        </w:rPr>
        <w:t xml:space="preserve"> </w:t>
      </w:r>
      <w:r>
        <w:rPr>
          <w:rStyle w:val="hps"/>
          <w:rFonts w:ascii="Times New Roman" w:hAnsi="Times New Roman"/>
          <w:sz w:val="28"/>
          <w:szCs w:val="28"/>
        </w:rPr>
        <w:t>визначення</w:t>
      </w:r>
      <w:r>
        <w:rPr>
          <w:rFonts w:ascii="Times New Roman" w:hAnsi="Times New Roman"/>
          <w:sz w:val="28"/>
          <w:szCs w:val="28"/>
        </w:rPr>
        <w:t xml:space="preserve"> </w:t>
      </w:r>
      <w:r>
        <w:rPr>
          <w:rStyle w:val="hps"/>
          <w:rFonts w:ascii="Times New Roman" w:hAnsi="Times New Roman"/>
          <w:sz w:val="28"/>
          <w:szCs w:val="28"/>
        </w:rPr>
        <w:t>миш'яку</w:t>
      </w:r>
      <w:r>
        <w:rPr>
          <w:rFonts w:ascii="Times New Roman" w:hAnsi="Times New Roman"/>
          <w:sz w:val="28"/>
          <w:szCs w:val="28"/>
        </w:rPr>
        <w:t xml:space="preserve"> </w:t>
      </w:r>
      <w:r>
        <w:rPr>
          <w:rStyle w:val="hps"/>
          <w:rFonts w:ascii="Times New Roman" w:hAnsi="Times New Roman"/>
          <w:sz w:val="28"/>
          <w:szCs w:val="28"/>
        </w:rPr>
        <w:t>вносять</w:t>
      </w:r>
      <w:r>
        <w:rPr>
          <w:rFonts w:ascii="Times New Roman" w:hAnsi="Times New Roman"/>
          <w:sz w:val="28"/>
          <w:szCs w:val="28"/>
        </w:rPr>
        <w:t xml:space="preserve"> </w:t>
      </w:r>
      <w:r>
        <w:rPr>
          <w:rStyle w:val="hps"/>
          <w:rFonts w:ascii="Times New Roman" w:hAnsi="Times New Roman"/>
          <w:sz w:val="28"/>
          <w:szCs w:val="28"/>
        </w:rPr>
        <w:t>випробовувана</w:t>
      </w:r>
      <w:r>
        <w:rPr>
          <w:rFonts w:ascii="Times New Roman" w:hAnsi="Times New Roman"/>
          <w:sz w:val="28"/>
          <w:szCs w:val="28"/>
        </w:rPr>
        <w:t xml:space="preserve"> </w:t>
      </w:r>
      <w:r>
        <w:rPr>
          <w:rStyle w:val="hps"/>
          <w:rFonts w:ascii="Times New Roman" w:hAnsi="Times New Roman"/>
          <w:sz w:val="28"/>
          <w:szCs w:val="28"/>
        </w:rPr>
        <w:t>речовина</w:t>
      </w:r>
      <w:r>
        <w:rPr>
          <w:rFonts w:ascii="Times New Roman" w:hAnsi="Times New Roman"/>
          <w:sz w:val="28"/>
          <w:szCs w:val="28"/>
        </w:rPr>
        <w:t xml:space="preserve">: </w:t>
      </w:r>
      <w:r>
        <w:rPr>
          <w:rStyle w:val="hps"/>
          <w:rFonts w:ascii="Times New Roman" w:hAnsi="Times New Roman"/>
          <w:sz w:val="28"/>
          <w:szCs w:val="28"/>
        </w:rPr>
        <w:t>рідке</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кількості 25</w:t>
      </w:r>
      <w:r>
        <w:rPr>
          <w:rFonts w:ascii="Times New Roman" w:hAnsi="Times New Roman"/>
          <w:sz w:val="28"/>
          <w:szCs w:val="28"/>
        </w:rPr>
        <w:t xml:space="preserve"> </w:t>
      </w:r>
      <w:r>
        <w:rPr>
          <w:rStyle w:val="hps"/>
          <w:rFonts w:ascii="Times New Roman" w:hAnsi="Times New Roman"/>
          <w:sz w:val="28"/>
          <w:szCs w:val="28"/>
        </w:rPr>
        <w:t>см</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щільної консистенції</w:t>
      </w:r>
      <w:r>
        <w:rPr>
          <w:rFonts w:ascii="Times New Roman" w:hAnsi="Times New Roman"/>
          <w:sz w:val="28"/>
          <w:szCs w:val="28"/>
        </w:rPr>
        <w:t xml:space="preserve"> </w:t>
      </w:r>
      <w:r>
        <w:rPr>
          <w:rStyle w:val="hps"/>
          <w:rFonts w:ascii="Times New Roman" w:hAnsi="Times New Roman"/>
          <w:sz w:val="28"/>
          <w:szCs w:val="28"/>
        </w:rPr>
        <w:t>- 10</w:t>
      </w:r>
      <w:r>
        <w:rPr>
          <w:rFonts w:ascii="Times New Roman" w:hAnsi="Times New Roman"/>
          <w:sz w:val="28"/>
          <w:szCs w:val="28"/>
        </w:rPr>
        <w:t xml:space="preserve"> </w:t>
      </w:r>
      <w:r>
        <w:rPr>
          <w:rStyle w:val="hps"/>
          <w:rFonts w:ascii="Times New Roman" w:hAnsi="Times New Roman"/>
          <w:sz w:val="28"/>
          <w:szCs w:val="28"/>
        </w:rPr>
        <w:t>г.</w:t>
      </w:r>
      <w:r>
        <w:rPr>
          <w:rFonts w:ascii="Times New Roman" w:hAnsi="Times New Roman"/>
          <w:sz w:val="28"/>
          <w:szCs w:val="28"/>
        </w:rPr>
        <w:t xml:space="preserve"> </w:t>
      </w:r>
      <w:r>
        <w:rPr>
          <w:rStyle w:val="hps"/>
          <w:rFonts w:ascii="Times New Roman" w:hAnsi="Times New Roman"/>
          <w:sz w:val="28"/>
          <w:szCs w:val="28"/>
        </w:rPr>
        <w:t>До рідким</w:t>
      </w:r>
      <w:r>
        <w:rPr>
          <w:rFonts w:ascii="Times New Roman" w:hAnsi="Times New Roman"/>
          <w:sz w:val="28"/>
          <w:szCs w:val="28"/>
        </w:rPr>
        <w:t xml:space="preserve"> </w:t>
      </w:r>
      <w:r>
        <w:rPr>
          <w:rStyle w:val="hps"/>
          <w:rFonts w:ascii="Times New Roman" w:hAnsi="Times New Roman"/>
          <w:sz w:val="28"/>
          <w:szCs w:val="28"/>
        </w:rPr>
        <w:t>речовинам</w:t>
      </w:r>
      <w:r>
        <w:rPr>
          <w:rFonts w:ascii="Times New Roman" w:hAnsi="Times New Roman"/>
          <w:sz w:val="28"/>
          <w:szCs w:val="28"/>
        </w:rPr>
        <w:t xml:space="preserve"> </w:t>
      </w:r>
      <w:r>
        <w:rPr>
          <w:rStyle w:val="hps"/>
          <w:rFonts w:ascii="Times New Roman" w:hAnsi="Times New Roman"/>
          <w:sz w:val="28"/>
          <w:szCs w:val="28"/>
        </w:rPr>
        <w:t>додають рівний</w:t>
      </w:r>
      <w:r>
        <w:rPr>
          <w:rFonts w:ascii="Times New Roman" w:hAnsi="Times New Roman"/>
          <w:sz w:val="28"/>
          <w:szCs w:val="28"/>
        </w:rPr>
        <w:t xml:space="preserve"> </w:t>
      </w:r>
      <w:r>
        <w:rPr>
          <w:rStyle w:val="hps"/>
          <w:rFonts w:ascii="Times New Roman" w:hAnsi="Times New Roman"/>
          <w:sz w:val="28"/>
          <w:szCs w:val="28"/>
        </w:rPr>
        <w:t>об'єм</w:t>
      </w:r>
      <w:r>
        <w:rPr>
          <w:rFonts w:ascii="Times New Roman" w:hAnsi="Times New Roman"/>
          <w:sz w:val="28"/>
          <w:szCs w:val="28"/>
        </w:rPr>
        <w:t xml:space="preserve"> </w:t>
      </w:r>
      <w:r>
        <w:rPr>
          <w:rStyle w:val="hps"/>
          <w:rFonts w:ascii="Times New Roman" w:hAnsi="Times New Roman"/>
          <w:sz w:val="28"/>
          <w:szCs w:val="28"/>
        </w:rPr>
        <w:t>сірчаної кислоти</w:t>
      </w:r>
      <w:r>
        <w:rPr>
          <w:rFonts w:ascii="Times New Roman" w:hAnsi="Times New Roman"/>
          <w:sz w:val="28"/>
          <w:szCs w:val="28"/>
        </w:rPr>
        <w:t xml:space="preserve">, </w:t>
      </w:r>
      <w:r>
        <w:rPr>
          <w:rStyle w:val="hps"/>
          <w:rFonts w:ascii="Times New Roman" w:hAnsi="Times New Roman"/>
          <w:sz w:val="28"/>
          <w:szCs w:val="28"/>
        </w:rPr>
        <w:t>розведеної</w:t>
      </w:r>
      <w:r>
        <w:rPr>
          <w:rFonts w:ascii="Times New Roman" w:hAnsi="Times New Roman"/>
          <w:sz w:val="28"/>
          <w:szCs w:val="28"/>
        </w:rPr>
        <w:t xml:space="preserve"> </w:t>
      </w:r>
      <w:r>
        <w:rPr>
          <w:rStyle w:val="hps"/>
          <w:rFonts w:ascii="Times New Roman" w:hAnsi="Times New Roman"/>
          <w:sz w:val="28"/>
          <w:szCs w:val="28"/>
        </w:rPr>
        <w:t>1:4</w:t>
      </w:r>
      <w:r>
        <w:rPr>
          <w:rFonts w:ascii="Times New Roman" w:hAnsi="Times New Roman"/>
          <w:sz w:val="28"/>
          <w:szCs w:val="28"/>
        </w:rPr>
        <w:t xml:space="preserve">; </w:t>
      </w:r>
      <w:r>
        <w:rPr>
          <w:rStyle w:val="hps"/>
          <w:rFonts w:ascii="Times New Roman" w:hAnsi="Times New Roman"/>
          <w:sz w:val="28"/>
          <w:szCs w:val="28"/>
        </w:rPr>
        <w:t>до речовин</w:t>
      </w:r>
      <w:r>
        <w:rPr>
          <w:rFonts w:ascii="Times New Roman" w:hAnsi="Times New Roman"/>
          <w:sz w:val="28"/>
          <w:szCs w:val="28"/>
        </w:rPr>
        <w:t xml:space="preserve"> </w:t>
      </w:r>
      <w:r>
        <w:rPr>
          <w:rStyle w:val="hps"/>
          <w:rFonts w:ascii="Times New Roman" w:hAnsi="Times New Roman"/>
          <w:sz w:val="28"/>
          <w:szCs w:val="28"/>
        </w:rPr>
        <w:t>щільної консистенції</w:t>
      </w:r>
      <w:r>
        <w:rPr>
          <w:rFonts w:ascii="Times New Roman" w:hAnsi="Times New Roman"/>
          <w:sz w:val="28"/>
          <w:szCs w:val="28"/>
        </w:rPr>
        <w:t xml:space="preserve"> </w:t>
      </w:r>
      <w:r>
        <w:rPr>
          <w:rStyle w:val="hps"/>
          <w:rFonts w:ascii="Times New Roman" w:hAnsi="Times New Roman"/>
          <w:sz w:val="28"/>
          <w:szCs w:val="28"/>
        </w:rPr>
        <w:t>додають</w:t>
      </w:r>
      <w:r>
        <w:rPr>
          <w:rFonts w:ascii="Times New Roman" w:hAnsi="Times New Roman"/>
          <w:sz w:val="28"/>
          <w:szCs w:val="28"/>
        </w:rPr>
        <w:t xml:space="preserve"> </w:t>
      </w:r>
      <w:r>
        <w:rPr>
          <w:rStyle w:val="hps"/>
          <w:rFonts w:ascii="Times New Roman" w:hAnsi="Times New Roman"/>
          <w:sz w:val="28"/>
          <w:szCs w:val="28"/>
        </w:rPr>
        <w:t>50 см</w:t>
      </w:r>
      <w:r>
        <w:rPr>
          <w:rFonts w:ascii="Times New Roman" w:hAnsi="Times New Roman"/>
          <w:sz w:val="28"/>
          <w:szCs w:val="28"/>
        </w:rPr>
        <w:t xml:space="preserve"> </w:t>
      </w:r>
      <w:r>
        <w:rPr>
          <w:rStyle w:val="hps"/>
          <w:rFonts w:ascii="Times New Roman" w:hAnsi="Times New Roman"/>
          <w:sz w:val="28"/>
          <w:szCs w:val="28"/>
        </w:rPr>
        <w:t>сірчаної кислоти</w:t>
      </w:r>
      <w:r>
        <w:rPr>
          <w:rFonts w:ascii="Times New Roman" w:hAnsi="Times New Roman"/>
          <w:sz w:val="28"/>
          <w:szCs w:val="28"/>
        </w:rPr>
        <w:t xml:space="preserve">, </w:t>
      </w:r>
      <w:r>
        <w:rPr>
          <w:rStyle w:val="hps"/>
          <w:rFonts w:ascii="Times New Roman" w:hAnsi="Times New Roman"/>
          <w:sz w:val="28"/>
          <w:szCs w:val="28"/>
        </w:rPr>
        <w:t>розведеної</w:t>
      </w:r>
      <w:r>
        <w:rPr>
          <w:rFonts w:ascii="Times New Roman" w:hAnsi="Times New Roman"/>
          <w:sz w:val="28"/>
          <w:szCs w:val="28"/>
        </w:rPr>
        <w:t xml:space="preserve"> </w:t>
      </w:r>
      <w:r>
        <w:rPr>
          <w:rStyle w:val="hps"/>
          <w:rFonts w:ascii="Times New Roman" w:hAnsi="Times New Roman"/>
          <w:sz w:val="28"/>
          <w:szCs w:val="28"/>
        </w:rPr>
        <w:t>1:8</w:t>
      </w:r>
      <w:r>
        <w:rPr>
          <w:rFonts w:ascii="Times New Roman" w:hAnsi="Times New Roman"/>
          <w:sz w:val="28"/>
          <w:szCs w:val="28"/>
        </w:rPr>
        <w:t xml:space="preserve">. </w:t>
      </w:r>
      <w:r>
        <w:rPr>
          <w:rStyle w:val="hps"/>
          <w:rFonts w:ascii="Times New Roman" w:hAnsi="Times New Roman"/>
          <w:sz w:val="28"/>
          <w:szCs w:val="28"/>
        </w:rPr>
        <w:t>Вміст колби</w:t>
      </w:r>
      <w:r>
        <w:rPr>
          <w:rFonts w:ascii="Times New Roman" w:hAnsi="Times New Roman"/>
          <w:sz w:val="28"/>
          <w:szCs w:val="28"/>
        </w:rPr>
        <w:t xml:space="preserve"> </w:t>
      </w:r>
      <w:r>
        <w:rPr>
          <w:rStyle w:val="hps"/>
          <w:rFonts w:ascii="Times New Roman" w:hAnsi="Times New Roman"/>
          <w:sz w:val="28"/>
          <w:szCs w:val="28"/>
        </w:rPr>
        <w:t>добре</w:t>
      </w:r>
      <w:r>
        <w:rPr>
          <w:rFonts w:ascii="Times New Roman" w:hAnsi="Times New Roman"/>
          <w:sz w:val="28"/>
          <w:szCs w:val="28"/>
        </w:rPr>
        <w:t xml:space="preserve"> </w:t>
      </w:r>
      <w:r>
        <w:rPr>
          <w:rStyle w:val="hps"/>
          <w:rFonts w:ascii="Times New Roman" w:hAnsi="Times New Roman"/>
          <w:sz w:val="28"/>
          <w:szCs w:val="28"/>
        </w:rPr>
        <w:t>перемішують і охолоджують</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якщо </w:t>
      </w:r>
      <w:r>
        <w:rPr>
          <w:rStyle w:val="hps"/>
          <w:rFonts w:ascii="Times New Roman" w:hAnsi="Times New Roman"/>
          <w:sz w:val="28"/>
          <w:szCs w:val="28"/>
        </w:rPr>
        <w:t>потрібно</w:t>
      </w:r>
      <w:r>
        <w:rPr>
          <w:rFonts w:ascii="Times New Roman" w:hAnsi="Times New Roman"/>
          <w:sz w:val="28"/>
          <w:szCs w:val="28"/>
        </w:rPr>
        <w:t xml:space="preserve">). </w:t>
      </w:r>
      <w:r>
        <w:rPr>
          <w:rStyle w:val="hps"/>
          <w:rFonts w:ascii="Times New Roman" w:hAnsi="Times New Roman"/>
          <w:sz w:val="28"/>
          <w:szCs w:val="28"/>
        </w:rPr>
        <w:t>До вмісту</w:t>
      </w:r>
      <w:r>
        <w:rPr>
          <w:rFonts w:ascii="Times New Roman" w:hAnsi="Times New Roman"/>
          <w:sz w:val="28"/>
          <w:szCs w:val="28"/>
        </w:rPr>
        <w:t xml:space="preserve"> </w:t>
      </w:r>
      <w:r>
        <w:rPr>
          <w:rStyle w:val="hps"/>
          <w:rFonts w:ascii="Times New Roman" w:hAnsi="Times New Roman"/>
          <w:sz w:val="28"/>
          <w:szCs w:val="28"/>
        </w:rPr>
        <w:t>колби</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яке повинно </w:t>
      </w:r>
      <w:r>
        <w:rPr>
          <w:rStyle w:val="hps"/>
          <w:rFonts w:ascii="Times New Roman" w:hAnsi="Times New Roman"/>
          <w:sz w:val="28"/>
          <w:szCs w:val="28"/>
        </w:rPr>
        <w:t>бути</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холодному стані</w:t>
      </w:r>
      <w:r>
        <w:rPr>
          <w:rFonts w:ascii="Times New Roman" w:hAnsi="Times New Roman"/>
          <w:sz w:val="28"/>
          <w:szCs w:val="28"/>
        </w:rPr>
        <w:t xml:space="preserve">) </w:t>
      </w:r>
      <w:r>
        <w:rPr>
          <w:rStyle w:val="hps"/>
          <w:rFonts w:ascii="Times New Roman" w:hAnsi="Times New Roman"/>
          <w:sz w:val="28"/>
          <w:szCs w:val="28"/>
        </w:rPr>
        <w:t>додають</w:t>
      </w:r>
      <w:r>
        <w:rPr>
          <w:rFonts w:ascii="Times New Roman" w:hAnsi="Times New Roman"/>
          <w:sz w:val="28"/>
          <w:szCs w:val="28"/>
        </w:rPr>
        <w:t xml:space="preserve"> </w:t>
      </w:r>
      <w:r>
        <w:rPr>
          <w:rStyle w:val="hps"/>
          <w:rFonts w:ascii="Times New Roman" w:hAnsi="Times New Roman"/>
          <w:sz w:val="28"/>
          <w:szCs w:val="28"/>
        </w:rPr>
        <w:t>0,2 г</w:t>
      </w:r>
      <w:r>
        <w:rPr>
          <w:rFonts w:ascii="Times New Roman" w:hAnsi="Times New Roman"/>
          <w:sz w:val="28"/>
          <w:szCs w:val="28"/>
        </w:rPr>
        <w:t xml:space="preserve"> </w:t>
      </w:r>
      <w:r>
        <w:rPr>
          <w:rStyle w:val="hps"/>
          <w:rFonts w:ascii="Times New Roman" w:hAnsi="Times New Roman"/>
          <w:sz w:val="28"/>
          <w:szCs w:val="28"/>
        </w:rPr>
        <w:t>хлористого</w:t>
      </w:r>
      <w:r>
        <w:rPr>
          <w:rFonts w:ascii="Times New Roman" w:hAnsi="Times New Roman"/>
          <w:sz w:val="28"/>
          <w:szCs w:val="28"/>
        </w:rPr>
        <w:t xml:space="preserve"> </w:t>
      </w:r>
      <w:r>
        <w:rPr>
          <w:rStyle w:val="hps"/>
          <w:rFonts w:ascii="Times New Roman" w:hAnsi="Times New Roman"/>
          <w:sz w:val="28"/>
          <w:szCs w:val="28"/>
        </w:rPr>
        <w:t>олова</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2 г</w:t>
      </w:r>
      <w:r>
        <w:rPr>
          <w:rFonts w:ascii="Times New Roman" w:hAnsi="Times New Roman"/>
          <w:sz w:val="28"/>
          <w:szCs w:val="28"/>
        </w:rPr>
        <w:t xml:space="preserve"> </w:t>
      </w:r>
      <w:r>
        <w:rPr>
          <w:rStyle w:val="hps"/>
          <w:rFonts w:ascii="Times New Roman" w:hAnsi="Times New Roman"/>
          <w:sz w:val="28"/>
          <w:szCs w:val="28"/>
        </w:rPr>
        <w:t>цинку, закривають</w:t>
      </w:r>
      <w:r>
        <w:rPr>
          <w:rFonts w:ascii="Times New Roman" w:hAnsi="Times New Roman"/>
          <w:sz w:val="28"/>
          <w:szCs w:val="28"/>
        </w:rPr>
        <w:t xml:space="preserve"> </w:t>
      </w:r>
      <w:r>
        <w:rPr>
          <w:rStyle w:val="hps"/>
          <w:rFonts w:ascii="Times New Roman" w:hAnsi="Times New Roman"/>
          <w:sz w:val="28"/>
          <w:szCs w:val="28"/>
        </w:rPr>
        <w:t>насадкою</w:t>
      </w:r>
      <w:r>
        <w:rPr>
          <w:rFonts w:ascii="Times New Roman" w:hAnsi="Times New Roman"/>
          <w:sz w:val="28"/>
          <w:szCs w:val="28"/>
        </w:rPr>
        <w:t xml:space="preserve">, що містить </w:t>
      </w:r>
      <w:r>
        <w:rPr>
          <w:rStyle w:val="hps"/>
          <w:rFonts w:ascii="Times New Roman" w:hAnsi="Times New Roman"/>
          <w:sz w:val="28"/>
          <w:szCs w:val="28"/>
        </w:rPr>
        <w:t>вату</w:t>
      </w:r>
      <w:r>
        <w:rPr>
          <w:rFonts w:ascii="Times New Roman" w:hAnsi="Times New Roman"/>
          <w:sz w:val="28"/>
          <w:szCs w:val="28"/>
        </w:rPr>
        <w:t xml:space="preserve">, </w:t>
      </w:r>
      <w:r>
        <w:rPr>
          <w:rStyle w:val="hps"/>
          <w:rFonts w:ascii="Times New Roman" w:hAnsi="Times New Roman"/>
          <w:sz w:val="28"/>
          <w:szCs w:val="28"/>
        </w:rPr>
        <w:t>оброблену</w:t>
      </w:r>
      <w:r>
        <w:rPr>
          <w:rFonts w:ascii="Times New Roman" w:hAnsi="Times New Roman"/>
          <w:sz w:val="28"/>
          <w:szCs w:val="28"/>
        </w:rPr>
        <w:t xml:space="preserve"> </w:t>
      </w:r>
      <w:r>
        <w:rPr>
          <w:rStyle w:val="hps"/>
          <w:rFonts w:ascii="Times New Roman" w:hAnsi="Times New Roman"/>
          <w:sz w:val="28"/>
          <w:szCs w:val="28"/>
        </w:rPr>
        <w:t>оцтовокислим свинцем</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колбу</w:t>
      </w:r>
      <w:r>
        <w:rPr>
          <w:rFonts w:ascii="Times New Roman" w:hAnsi="Times New Roman"/>
          <w:sz w:val="28"/>
          <w:szCs w:val="28"/>
        </w:rPr>
        <w:t xml:space="preserve"> </w:t>
      </w:r>
      <w:r>
        <w:rPr>
          <w:rStyle w:val="hps"/>
          <w:rFonts w:ascii="Times New Roman" w:hAnsi="Times New Roman"/>
          <w:sz w:val="28"/>
          <w:szCs w:val="28"/>
        </w:rPr>
        <w:t>з смужкою</w:t>
      </w:r>
      <w:r>
        <w:rPr>
          <w:rFonts w:ascii="Times New Roman" w:hAnsi="Times New Roman"/>
          <w:sz w:val="28"/>
          <w:szCs w:val="28"/>
        </w:rPr>
        <w:t xml:space="preserve"> </w:t>
      </w:r>
      <w:r>
        <w:rPr>
          <w:rStyle w:val="hps"/>
          <w:rFonts w:ascii="Times New Roman" w:hAnsi="Times New Roman"/>
          <w:sz w:val="28"/>
          <w:szCs w:val="28"/>
        </w:rPr>
        <w:t>бромно</w:t>
      </w:r>
      <w:r>
        <w:rPr>
          <w:rStyle w:val="atn"/>
          <w:sz w:val="28"/>
          <w:szCs w:val="28"/>
        </w:rPr>
        <w:t>-</w:t>
      </w:r>
      <w:r>
        <w:rPr>
          <w:rFonts w:ascii="Times New Roman" w:hAnsi="Times New Roman"/>
          <w:sz w:val="28"/>
          <w:szCs w:val="28"/>
        </w:rPr>
        <w:t xml:space="preserve">ртутної </w:t>
      </w:r>
      <w:r>
        <w:rPr>
          <w:rStyle w:val="hps"/>
          <w:rFonts w:ascii="Times New Roman" w:hAnsi="Times New Roman"/>
          <w:sz w:val="28"/>
          <w:szCs w:val="28"/>
        </w:rPr>
        <w:t>папірці</w:t>
      </w:r>
      <w:r>
        <w:rPr>
          <w:rFonts w:ascii="Times New Roman" w:hAnsi="Times New Roman"/>
          <w:sz w:val="28"/>
          <w:szCs w:val="28"/>
        </w:rPr>
        <w:t xml:space="preserve"> </w:t>
      </w:r>
      <w:r>
        <w:rPr>
          <w:rStyle w:val="hps"/>
          <w:rFonts w:ascii="Times New Roman" w:hAnsi="Times New Roman"/>
          <w:sz w:val="28"/>
          <w:szCs w:val="28"/>
        </w:rPr>
        <w:t>ставлять у темне місце</w:t>
      </w:r>
      <w:r>
        <w:rPr>
          <w:rFonts w:ascii="Times New Roman" w:hAnsi="Times New Roman"/>
          <w:sz w:val="28"/>
          <w:szCs w:val="28"/>
        </w:rPr>
        <w:t xml:space="preserve">. </w:t>
      </w:r>
      <w:r>
        <w:rPr>
          <w:rStyle w:val="hps"/>
          <w:rFonts w:ascii="Times New Roman" w:hAnsi="Times New Roman"/>
          <w:sz w:val="28"/>
          <w:szCs w:val="28"/>
        </w:rPr>
        <w:t>Якщо</w:t>
      </w:r>
      <w:r>
        <w:rPr>
          <w:rFonts w:ascii="Times New Roman" w:hAnsi="Times New Roman"/>
          <w:sz w:val="28"/>
          <w:szCs w:val="28"/>
        </w:rPr>
        <w:t xml:space="preserve"> </w:t>
      </w:r>
      <w:r>
        <w:rPr>
          <w:rStyle w:val="hps"/>
          <w:rFonts w:ascii="Times New Roman" w:hAnsi="Times New Roman"/>
          <w:sz w:val="28"/>
          <w:szCs w:val="28"/>
        </w:rPr>
        <w:t>через одну годину</w:t>
      </w:r>
      <w:r>
        <w:rPr>
          <w:rFonts w:ascii="Times New Roman" w:hAnsi="Times New Roman"/>
          <w:sz w:val="28"/>
          <w:szCs w:val="28"/>
        </w:rPr>
        <w:t xml:space="preserve"> </w:t>
      </w:r>
      <w:r>
        <w:rPr>
          <w:rStyle w:val="hps"/>
          <w:rFonts w:ascii="Times New Roman" w:hAnsi="Times New Roman"/>
          <w:sz w:val="28"/>
          <w:szCs w:val="28"/>
        </w:rPr>
        <w:t>при інтенсивному</w:t>
      </w:r>
      <w:r>
        <w:rPr>
          <w:rFonts w:ascii="Times New Roman" w:hAnsi="Times New Roman"/>
          <w:sz w:val="28"/>
          <w:szCs w:val="28"/>
        </w:rPr>
        <w:t xml:space="preserve"> </w:t>
      </w:r>
      <w:r>
        <w:rPr>
          <w:rStyle w:val="hps"/>
          <w:rFonts w:ascii="Times New Roman" w:hAnsi="Times New Roman"/>
          <w:sz w:val="28"/>
          <w:szCs w:val="28"/>
        </w:rPr>
        <w:t>виділенні</w:t>
      </w:r>
      <w:r>
        <w:rPr>
          <w:rFonts w:ascii="Times New Roman" w:hAnsi="Times New Roman"/>
          <w:sz w:val="28"/>
          <w:szCs w:val="28"/>
        </w:rPr>
        <w:t xml:space="preserve"> </w:t>
      </w:r>
      <w:r>
        <w:rPr>
          <w:rStyle w:val="hps"/>
          <w:rFonts w:ascii="Times New Roman" w:hAnsi="Times New Roman"/>
          <w:sz w:val="28"/>
          <w:szCs w:val="28"/>
        </w:rPr>
        <w:t>водню</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бульбашок) </w:t>
      </w:r>
      <w:r>
        <w:rPr>
          <w:rStyle w:val="hps"/>
          <w:rFonts w:ascii="Times New Roman" w:hAnsi="Times New Roman"/>
          <w:sz w:val="28"/>
          <w:szCs w:val="28"/>
        </w:rPr>
        <w:t>забарвлення</w:t>
      </w:r>
      <w:r>
        <w:rPr>
          <w:rFonts w:ascii="Times New Roman" w:hAnsi="Times New Roman"/>
          <w:sz w:val="28"/>
          <w:szCs w:val="28"/>
        </w:rPr>
        <w:t xml:space="preserve"> </w:t>
      </w:r>
      <w:r>
        <w:rPr>
          <w:rStyle w:val="hps"/>
          <w:rFonts w:ascii="Times New Roman" w:hAnsi="Times New Roman"/>
          <w:sz w:val="28"/>
          <w:szCs w:val="28"/>
        </w:rPr>
        <w:t>бромно</w:t>
      </w:r>
      <w:r>
        <w:rPr>
          <w:rStyle w:val="atn"/>
          <w:sz w:val="28"/>
          <w:szCs w:val="28"/>
        </w:rPr>
        <w:t>-</w:t>
      </w:r>
      <w:r>
        <w:rPr>
          <w:rFonts w:ascii="Times New Roman" w:hAnsi="Times New Roman"/>
          <w:sz w:val="28"/>
          <w:szCs w:val="28"/>
        </w:rPr>
        <w:t xml:space="preserve">ртутної </w:t>
      </w:r>
      <w:r>
        <w:rPr>
          <w:rStyle w:val="hps"/>
          <w:rFonts w:ascii="Times New Roman" w:hAnsi="Times New Roman"/>
          <w:sz w:val="28"/>
          <w:szCs w:val="28"/>
        </w:rPr>
        <w:t>смужки</w:t>
      </w:r>
      <w:r>
        <w:rPr>
          <w:rFonts w:ascii="Times New Roman" w:hAnsi="Times New Roman"/>
          <w:sz w:val="28"/>
          <w:szCs w:val="28"/>
        </w:rPr>
        <w:t xml:space="preserve"> </w:t>
      </w:r>
      <w:r>
        <w:rPr>
          <w:rStyle w:val="hps"/>
          <w:rFonts w:ascii="Times New Roman" w:hAnsi="Times New Roman"/>
          <w:sz w:val="28"/>
          <w:szCs w:val="28"/>
        </w:rPr>
        <w:t>не зміниться</w:t>
      </w:r>
      <w:r>
        <w:rPr>
          <w:rFonts w:ascii="Times New Roman" w:hAnsi="Times New Roman"/>
          <w:sz w:val="28"/>
          <w:szCs w:val="28"/>
        </w:rPr>
        <w:t xml:space="preserve">, </w:t>
      </w:r>
      <w:r>
        <w:rPr>
          <w:rStyle w:val="hps"/>
          <w:rFonts w:ascii="Times New Roman" w:hAnsi="Times New Roman"/>
          <w:sz w:val="28"/>
          <w:szCs w:val="28"/>
        </w:rPr>
        <w:t>то</w:t>
      </w:r>
      <w:r>
        <w:rPr>
          <w:rFonts w:ascii="Times New Roman" w:hAnsi="Times New Roman"/>
          <w:sz w:val="28"/>
          <w:szCs w:val="28"/>
        </w:rPr>
        <w:t xml:space="preserve"> </w:t>
      </w:r>
      <w:r>
        <w:rPr>
          <w:rStyle w:val="hps"/>
          <w:rFonts w:ascii="Times New Roman" w:hAnsi="Times New Roman"/>
          <w:sz w:val="28"/>
          <w:szCs w:val="28"/>
        </w:rPr>
        <w:t>вважають</w:t>
      </w:r>
      <w:r>
        <w:rPr>
          <w:rFonts w:ascii="Times New Roman" w:hAnsi="Times New Roman"/>
          <w:sz w:val="28"/>
          <w:szCs w:val="28"/>
        </w:rPr>
        <w:t xml:space="preserve">, </w:t>
      </w:r>
      <w:r>
        <w:rPr>
          <w:rStyle w:val="hps"/>
          <w:rFonts w:ascii="Times New Roman" w:hAnsi="Times New Roman"/>
          <w:sz w:val="28"/>
          <w:szCs w:val="28"/>
        </w:rPr>
        <w:t>що</w:t>
      </w:r>
      <w:r>
        <w:rPr>
          <w:rFonts w:ascii="Times New Roman" w:hAnsi="Times New Roman"/>
          <w:sz w:val="28"/>
          <w:szCs w:val="28"/>
        </w:rPr>
        <w:t xml:space="preserve"> </w:t>
      </w:r>
      <w:r>
        <w:rPr>
          <w:rStyle w:val="hps"/>
          <w:rFonts w:ascii="Times New Roman" w:hAnsi="Times New Roman"/>
          <w:sz w:val="28"/>
          <w:szCs w:val="28"/>
        </w:rPr>
        <w:t>миш'як</w:t>
      </w:r>
      <w:r>
        <w:rPr>
          <w:rFonts w:ascii="Times New Roman" w:hAnsi="Times New Roman"/>
          <w:sz w:val="28"/>
          <w:szCs w:val="28"/>
        </w:rPr>
        <w:t xml:space="preserve"> </w:t>
      </w:r>
      <w:r>
        <w:rPr>
          <w:rStyle w:val="hps"/>
          <w:rFonts w:ascii="Times New Roman" w:hAnsi="Times New Roman"/>
          <w:sz w:val="28"/>
          <w:szCs w:val="28"/>
        </w:rPr>
        <w:t>не виявлений</w:t>
      </w:r>
      <w:r>
        <w:rPr>
          <w:rFonts w:ascii="Times New Roman" w:hAnsi="Times New Roman"/>
          <w:sz w:val="28"/>
          <w:szCs w:val="28"/>
        </w:rPr>
        <w:t>.</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ab/>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 Чинниками ризику виникнення «ланцюгової бактеріологічної реакції»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Порушення термінів реалізації готових страв, не дотримання правил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Не дотримання технологічних регламентів оброблення посуду, сировини та інвентарю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Низький рівень санітарного благоустрою та утримання об'єкту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Не виконання заходів поточної та остаточної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Е.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2.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Просторовий та часовий розподіл технологічних процесів.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Використання температурного чинника для регуляції інтенсивності мікробіологічних процесів в продовольчій сировині та готових стравах.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Дотримання порядку та термінів реалізації сировини і готових страв.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Дотримання принципів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 xml:space="preserve">3. Харчові продукти вітчизняного виробника, які потрапляють на підприємства грома-дського харчування згідно з контрактом, обов'язково супроводжуються посвідченням якості на партію продукту. В якості окрім реквізитів виробника вказують: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Перелік продуктів, обсяг партії (кількість одиниць продукту та їхню загальну масу).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B</w:t>
      </w:r>
      <w:r>
        <w:rPr>
          <w:sz w:val="28"/>
          <w:szCs w:val="28"/>
          <w:lang w:val="ru-RU"/>
        </w:rPr>
        <w:t>. Дату і час виготовлення, умови транпортування, зберігання, реалізації, кінцевий термін реалізації.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Посилання на нормативний документ (ДСТУ, ТУ), згідно з яким виробляють продукт і в якому прописані показники його якості та безпеки.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Копії висновків державної санітарно-епідеміологічної експертизи МОЗ України на кожне найменування продукції, в яких зазначений термін їх дії.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4. На продукцію, яку підприємство громадського харчування закуповує в торговій мережі магазин видає: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Чек на придбаний товар, в якому зазнаначений перелік продуктів, їхня кількість та вартість.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Чек засвідчується печаткою торговельного підприємства.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Копії посвідчень якості на всі придбані товари вітчизняного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Сертифікати відповідності на імпортні товари.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5. Під час поточного санітарного нагляду за об'єктами громадського харчування з метою оцінювання ризиків виникнення інфекційних захворювань з аліментарним чинником передачі чи харчових отруєнь використовують бальну систему оцінок ризиків. Бальна оцінка: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Допомагає виявити найсутніші санітарно-епідемічні чинники ризику.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Допомагає виявити харчові отруєння.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xml:space="preserve">. Допомагає спрямувати профілактичні заходи.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w:t>
      </w:r>
      <w:r>
        <w:rPr>
          <w:sz w:val="28"/>
          <w:szCs w:val="28"/>
        </w:rPr>
        <w:t>D</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Нівелює поширення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6.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Недопущення потрапляння на об'єкт патогенних та умовно-патогенних мікроорганізмів.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Дотримання уніфікованих технологічних процесів миття столового та кухонного посуду, дефростації м'яса та риби, оброблення яєць та приготування найбільш епідемічно небез-печних страв (з м'яса, м'яса птиці, риби, холодцю, млинців та пиріжків з м'ясною начинкою), які детально описані в СанПіН 42-123-5777-91.</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Виконання заходів щодо поточної та остаточної дезінфекції виробничих столів й устатку-вання.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Забезпечення високого рівня санітарного благоустрою об’єкту, проведення ефективних заходів боротьби з мухами, тарганами і гризунами.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lastRenderedPageBreak/>
        <w:t>7. Згідно з наказом МОЗ України № 280 від 23.07.02р. зав. виробництвом, кухарі, офіціанти проходять обстеження в таких лікарів: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Терапевт, отоларінголог, дерматовенеролог, стоматолог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Алерголог, психіатр, фтізіатр, окуліст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С. Терапевт, хірург, фтізіатр, окуліст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Дерматовенеролог, стоматолог, отоларінголог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Травматолог, психіатр, дерматовенеролог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8. Згідно з наказом МОЗ України № 280 від 23.07.02р. проводяться такі клінічні та лабора-торні дослідження: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Флюорографія (попередня, один раз на рік), кров на сифілис, мазки на гонорею (попередні,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Бактеріоносійство (попереднє, один раз на рік), серологічне дослідження на черевний тиф (попереднє).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Дослідження на гельмінтози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Мазок з горла та носа на наявність патогенного стафілококу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9. Керівник підприємства громадського харчування несе відповідальність за: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Правильність технології приготування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Вітамінізацію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Видачу ЛПХ за призначенням.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Збереження і видачу молока.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10. Забороняється залишати на слідуючий день: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Салати, вінігрети, паштети, холодці, заливні блюда, вироби з крему.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Супи молочні, солодкі, холодні, супи-пюре.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М'ясо варене порційне для перших блюд, млинці з м'ясом та сиром, рублені вироби з м'яса, птиці, риби, соуси.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Омлети, картопляне пюре, відварені макаронні вироби, напої власного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lang w:val="ru-RU"/>
        </w:rPr>
      </w:pPr>
    </w:p>
    <w:p w:rsidR="00424A23" w:rsidRDefault="00424A23" w:rsidP="00424A23">
      <w:pPr>
        <w:pStyle w:val="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aps/>
          <w:sz w:val="28"/>
          <w:szCs w:val="28"/>
          <w:lang w:val="uk-UA" w:eastAsia="uk-UA"/>
        </w:rPr>
      </w:pPr>
      <w:r>
        <w:rPr>
          <w:caps/>
          <w:sz w:val="28"/>
          <w:szCs w:val="28"/>
          <w:lang w:val="uk-UA" w:eastAsia="uk-UA"/>
        </w:rPr>
        <w:t xml:space="preserve">                СИТУАТИВНЕ ЗАВДАННЯ </w:t>
      </w:r>
    </w:p>
    <w:p w:rsidR="00424A23" w:rsidRDefault="00424A23" w:rsidP="00424A23">
      <w:pPr>
        <w:pStyle w:val="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val="0"/>
          <w:caps/>
          <w:sz w:val="28"/>
          <w:szCs w:val="28"/>
          <w:lang w:val="uk-UA" w:eastAsia="uk-UA"/>
        </w:rPr>
      </w:pPr>
      <w:r>
        <w:rPr>
          <w:caps/>
          <w:sz w:val="28"/>
          <w:szCs w:val="28"/>
          <w:lang w:val="uk-UA" w:eastAsia="uk-UA"/>
        </w:rPr>
        <w:tab/>
      </w:r>
      <w:r>
        <w:rPr>
          <w:b w:val="0"/>
          <w:sz w:val="28"/>
          <w:szCs w:val="28"/>
          <w:lang w:val="uk-UA" w:eastAsia="uk-UA"/>
        </w:rPr>
        <w:t xml:space="preserve">За  невчасну оплату за електроенергію продовольчий магазин був на добу знеструмлений. Режим роботи холодильного устаткування був порушений. У зв'язку з чим директор магазина реалізував м'ясний фарш </w:t>
      </w:r>
      <w:r>
        <w:rPr>
          <w:b w:val="0"/>
          <w:sz w:val="28"/>
          <w:szCs w:val="28"/>
          <w:lang w:val="uk-UA" w:eastAsia="uk-UA"/>
        </w:rPr>
        <w:lastRenderedPageBreak/>
        <w:t>через близько розташовану їдальню, при цьому змовчавши про порушення умов його зберігання.</w:t>
      </w:r>
    </w:p>
    <w:p w:rsidR="00424A23" w:rsidRDefault="00424A23" w:rsidP="00424A23">
      <w:pPr>
        <w:numPr>
          <w:ilvl w:val="0"/>
          <w:numId w:val="10"/>
        </w:numPr>
        <w:spacing w:after="0" w:line="240" w:lineRule="auto"/>
        <w:contextualSpacing/>
        <w:jc w:val="both"/>
        <w:rPr>
          <w:rFonts w:ascii="Times New Roman" w:hAnsi="Times New Roman"/>
          <w:sz w:val="28"/>
          <w:szCs w:val="28"/>
        </w:rPr>
      </w:pPr>
      <w:r>
        <w:rPr>
          <w:rFonts w:ascii="Times New Roman" w:hAnsi="Times New Roman"/>
          <w:sz w:val="28"/>
          <w:szCs w:val="28"/>
        </w:rPr>
        <w:t>Дати гігієнічну оцінку ситуації, що склалася.</w:t>
      </w:r>
    </w:p>
    <w:p w:rsidR="00424A23" w:rsidRDefault="00424A23" w:rsidP="00424A23">
      <w:pPr>
        <w:numPr>
          <w:ilvl w:val="0"/>
          <w:numId w:val="10"/>
        </w:numPr>
        <w:spacing w:after="0" w:line="240" w:lineRule="auto"/>
        <w:contextualSpacing/>
        <w:jc w:val="both"/>
        <w:rPr>
          <w:rFonts w:ascii="Times New Roman" w:hAnsi="Times New Roman"/>
          <w:sz w:val="28"/>
          <w:szCs w:val="28"/>
        </w:rPr>
      </w:pPr>
      <w:r>
        <w:rPr>
          <w:rFonts w:ascii="Times New Roman" w:hAnsi="Times New Roman"/>
          <w:sz w:val="28"/>
          <w:szCs w:val="28"/>
        </w:rPr>
        <w:t>Встановити чинники ризику для  здоров'я людей, що харчуються в їдальні.</w:t>
      </w:r>
    </w:p>
    <w:p w:rsidR="00424A23" w:rsidRDefault="00424A23" w:rsidP="00424A23">
      <w:pPr>
        <w:numPr>
          <w:ilvl w:val="0"/>
          <w:numId w:val="10"/>
        </w:numPr>
        <w:spacing w:after="0" w:line="240" w:lineRule="auto"/>
        <w:contextualSpacing/>
        <w:jc w:val="both"/>
        <w:rPr>
          <w:rFonts w:ascii="Times New Roman" w:hAnsi="Times New Roman"/>
          <w:sz w:val="28"/>
          <w:szCs w:val="28"/>
        </w:rPr>
      </w:pPr>
      <w:r>
        <w:rPr>
          <w:rFonts w:ascii="Times New Roman" w:hAnsi="Times New Roman"/>
          <w:sz w:val="28"/>
          <w:szCs w:val="28"/>
        </w:rPr>
        <w:t>Спрогнозувати наслідки дії чинників ризику на здоров'ї відвідувачів їдальні.</w:t>
      </w:r>
    </w:p>
    <w:p w:rsidR="00424A23" w:rsidRDefault="00424A23" w:rsidP="00424A23">
      <w:pPr>
        <w:numPr>
          <w:ilvl w:val="0"/>
          <w:numId w:val="10"/>
        </w:numPr>
        <w:spacing w:after="0" w:line="240" w:lineRule="auto"/>
        <w:contextualSpacing/>
        <w:jc w:val="both"/>
        <w:rPr>
          <w:rFonts w:ascii="Times New Roman" w:hAnsi="Times New Roman"/>
          <w:sz w:val="28"/>
          <w:szCs w:val="28"/>
        </w:rPr>
      </w:pPr>
      <w:r>
        <w:rPr>
          <w:rFonts w:ascii="Times New Roman" w:hAnsi="Times New Roman"/>
          <w:sz w:val="28"/>
          <w:szCs w:val="28"/>
        </w:rPr>
        <w:t>Запропонувати заходи щодо попередження виникнення харчових отруєнь.</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ru-RU"/>
        </w:rPr>
      </w:pPr>
      <w:r>
        <w:rPr>
          <w:rFonts w:ascii="Times New Roman" w:hAnsi="Times New Roman"/>
          <w:b/>
          <w:bCs/>
          <w:iCs/>
          <w:sz w:val="28"/>
          <w:szCs w:val="28"/>
        </w:rPr>
        <w:tab/>
        <w:t>Рекомендована літератур</w:t>
      </w:r>
      <w:r>
        <w:rPr>
          <w:rFonts w:ascii="Times New Roman" w:hAnsi="Times New Roman"/>
          <w:b/>
          <w:bCs/>
          <w:iCs/>
          <w:sz w:val="28"/>
          <w:szCs w:val="28"/>
          <w:lang w:val="ru-RU"/>
        </w:rPr>
        <w:t>а</w:t>
      </w:r>
      <w:r>
        <w:rPr>
          <w:rFonts w:ascii="Times New Roman" w:hAnsi="Times New Roman"/>
          <w:sz w:val="28"/>
          <w:szCs w:val="28"/>
        </w:rPr>
        <w:t xml:space="preserve">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rPr>
      </w:pPr>
      <w:r>
        <w:rPr>
          <w:rStyle w:val="CharacterStyle1"/>
          <w:rFonts w:ascii="Times New Roman" w:hAnsi="Times New Roman" w:cs="Times New Roman"/>
          <w:b w:val="0"/>
          <w:sz w:val="28"/>
          <w:szCs w:val="28"/>
          <w:lang w:val="uk-UA"/>
        </w:rPr>
        <w:t>1. Гігієна та екологія. Підручник/ за ред. В.Г.Бардова. - Вінниця: Нова книга, 2006. - С.321-328.</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4"/>
          <w:sz w:val="28"/>
          <w:szCs w:val="28"/>
          <w:lang w:val="uk-UA"/>
        </w:rPr>
        <w:t xml:space="preserve">2. Даценко І.І., Габович Р.Д./ Профілактична медицина. - К.: 3доров'я, 2004. - С.358- </w:t>
      </w:r>
      <w:r>
        <w:rPr>
          <w:rStyle w:val="CharacterStyle1"/>
          <w:rFonts w:ascii="Times New Roman" w:hAnsi="Times New Roman" w:cs="Times New Roman"/>
          <w:b w:val="0"/>
          <w:sz w:val="28"/>
          <w:szCs w:val="28"/>
          <w:lang w:val="uk-UA"/>
        </w:rPr>
        <w:t>384.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z w:val="28"/>
          <w:szCs w:val="28"/>
          <w:lang w:val="uk-UA"/>
        </w:rPr>
        <w:t>3. Минх А.А. Обшая гигиена. - М.: Медицина, 1984. - С.408-416.</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3"/>
          <w:sz w:val="28"/>
          <w:szCs w:val="28"/>
          <w:lang w:val="uk-UA"/>
        </w:rPr>
        <w:t xml:space="preserve">4. Даценко І.І.. Габович Р.Д.Основи загальної i тропічної гігієни. - К.: Здоров'я.1995. -- </w:t>
      </w:r>
      <w:r>
        <w:rPr>
          <w:rStyle w:val="CharacterStyle1"/>
          <w:rFonts w:ascii="Times New Roman" w:hAnsi="Times New Roman" w:cs="Times New Roman"/>
          <w:b w:val="0"/>
          <w:sz w:val="28"/>
          <w:szCs w:val="28"/>
          <w:lang w:val="uk-UA"/>
        </w:rPr>
        <w:t>С.129- l 56.</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4"/>
          <w:sz w:val="28"/>
          <w:szCs w:val="28"/>
          <w:lang w:val="uk-UA"/>
        </w:rPr>
        <w:t xml:space="preserve">5. Даценко І.І., Габович Р.Д. Профілактична медицина. Загальна гігієна 3 основами </w:t>
      </w:r>
      <w:r>
        <w:rPr>
          <w:rStyle w:val="CharacterStyle1"/>
          <w:rFonts w:ascii="Times New Roman" w:hAnsi="Times New Roman" w:cs="Times New Roman"/>
          <w:b w:val="0"/>
          <w:sz w:val="28"/>
          <w:szCs w:val="28"/>
          <w:lang w:val="uk-UA"/>
        </w:rPr>
        <w:t>екології. Навч. посібник. - К.: Здоров'я,1999. - С.393-4 I 6.</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15"/>
          <w:sz w:val="28"/>
          <w:szCs w:val="28"/>
          <w:lang w:val="uk-UA"/>
        </w:rPr>
        <w:t xml:space="preserve">6. Гігієна харчування з основами нутриціології. Підручник /В.І.Ципріян, </w:t>
      </w:r>
      <w:r>
        <w:rPr>
          <w:rStyle w:val="CharacterStyle1"/>
          <w:rFonts w:ascii="Times New Roman" w:hAnsi="Times New Roman" w:cs="Times New Roman"/>
          <w:b w:val="0"/>
          <w:sz w:val="28"/>
          <w:szCs w:val="28"/>
          <w:lang w:val="uk-UA"/>
        </w:rPr>
        <w:t>Т.І.Аністратенко, Т.М.Білко та ін.; За ред. В.І.Ципріяна. - К.: Здоров'я, 1999. -С.398- 466, 476-478.</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2"/>
          <w:sz w:val="28"/>
          <w:szCs w:val="28"/>
          <w:lang w:val="uk-UA"/>
        </w:rPr>
        <w:t xml:space="preserve">7. Гігієна харчування. Практичне керівництво / За ред. В.Д.Ванханена та В.І.Ципріяна. - Донецьк: Донеччина, 2005. - С.223-241, 295-332. (Порядок розслідування, обліку i </w:t>
      </w:r>
      <w:r>
        <w:rPr>
          <w:rStyle w:val="CharacterStyle1"/>
          <w:rFonts w:ascii="Times New Roman" w:hAnsi="Times New Roman" w:cs="Times New Roman"/>
          <w:b w:val="0"/>
          <w:spacing w:val="-3"/>
          <w:sz w:val="28"/>
          <w:szCs w:val="28"/>
          <w:lang w:val="uk-UA"/>
        </w:rPr>
        <w:t xml:space="preserve">проведення ла6ораторних досліджень в установах державної санітарної служби при </w:t>
      </w:r>
      <w:r>
        <w:rPr>
          <w:rStyle w:val="CharacterStyle1"/>
          <w:rFonts w:ascii="Times New Roman" w:hAnsi="Times New Roman" w:cs="Times New Roman"/>
          <w:b w:val="0"/>
          <w:sz w:val="28"/>
          <w:szCs w:val="28"/>
          <w:lang w:val="uk-UA"/>
        </w:rPr>
        <w:t>харчових отруєннях.)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left="567"/>
        <w:contextualSpacing/>
        <w:jc w:val="both"/>
        <w:rPr>
          <w:rFonts w:ascii="Times New Roman" w:hAnsi="Times New Roman" w:cs="Times New Roman"/>
          <w:sz w:val="28"/>
          <w:szCs w:val="28"/>
          <w:lang w:val="uk-UA"/>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lang w:val="ru-RU"/>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r>
        <w:rPr>
          <w:rFonts w:ascii="Times New Roman" w:hAnsi="Times New Roman"/>
          <w:b/>
          <w:sz w:val="28"/>
          <w:szCs w:val="28"/>
        </w:rPr>
        <w:t xml:space="preserve">Тема 13 </w:t>
      </w:r>
      <w:r>
        <w:rPr>
          <w:rFonts w:ascii="Times New Roman" w:hAnsi="Times New Roman"/>
          <w:b/>
          <w:i/>
          <w:sz w:val="28"/>
          <w:szCs w:val="28"/>
        </w:rPr>
        <w:t>Експертиза напоїв. Визначення двоокисі вуглецю та гідрокарбонат-іонів у мінеральній воді.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b/>
          <w:sz w:val="28"/>
          <w:szCs w:val="28"/>
        </w:rPr>
        <w:lastRenderedPageBreak/>
        <w:t xml:space="preserve"> НАВЧАЛЬНА МЕТА:</w:t>
      </w:r>
      <w:r>
        <w:rPr>
          <w:rFonts w:ascii="Times New Roman" w:hAnsi="Times New Roman"/>
          <w:spacing w:val="17"/>
          <w:sz w:val="28"/>
          <w:szCs w:val="28"/>
        </w:rPr>
        <w:t xml:space="preserve"> Оволодіти методикою </w:t>
      </w:r>
      <w:r>
        <w:rPr>
          <w:rFonts w:ascii="Times New Roman" w:hAnsi="Times New Roman"/>
          <w:sz w:val="28"/>
          <w:szCs w:val="28"/>
        </w:rPr>
        <w:t xml:space="preserve">від6ору про6 мінеральної води  для санітарно-хімічного аналізу. </w:t>
      </w:r>
      <w:r>
        <w:rPr>
          <w:rFonts w:ascii="Times New Roman" w:hAnsi="Times New Roman"/>
          <w:spacing w:val="-1"/>
          <w:sz w:val="28"/>
          <w:szCs w:val="28"/>
        </w:rPr>
        <w:t xml:space="preserve">Засвоїти загальні вимоги до якості мінеральної води та гігієнічне значення окремих її показників. </w:t>
      </w:r>
      <w:r>
        <w:rPr>
          <w:rFonts w:ascii="Times New Roman" w:hAnsi="Times New Roman"/>
          <w:sz w:val="28"/>
          <w:szCs w:val="28"/>
        </w:rPr>
        <w:t>Вміти визначати двоокис вуглецю та гідрокарбонат-іонів у мінеральній воді.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t>Необхідно знати</w:t>
      </w:r>
      <w:r>
        <w:rPr>
          <w:rFonts w:ascii="Times New Roman" w:hAnsi="Times New Roman"/>
          <w:sz w:val="28"/>
          <w:szCs w:val="28"/>
        </w:rPr>
        <w:t>.Хід роботи. Пляшку з мінеральною водою повністю занурюють в водяну баню і витримують 1 год при температурі (25 ± 1) ° С. Пляшку з мінеральною водою закріплюють в пристрої для визначення тиску. Кронен-пробку проколюють полою голкою, з'єднуючи газове простір пляшки з камерою манометра.Прилад , з'єднане з пляшкою, взбовтують за допомогою механічного взбовиувача або вручну до встановлення постійного тиску на манометрі. Відзначають показання манометра. При досягненні необхідної герметичності в системі стрілка манометра протягом 2 хв повинна залишатися неподвіжной.Устройство від'єднують від пляшки і промивають його водою .Для вимірювання газового простору рівень води в пляшці доводять до нанесеної мітки, а потім циліндром доливають воду до повного заповнення пляшки. Обсяг газового простору дорівнює обсягу води, перелитої з циліндра.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8"/>
          <w:szCs w:val="28"/>
        </w:rPr>
      </w:pPr>
      <w:r>
        <w:rPr>
          <w:rFonts w:ascii="Times New Roman" w:hAnsi="Times New Roman"/>
          <w:b/>
          <w:sz w:val="28"/>
          <w:szCs w:val="28"/>
        </w:rPr>
        <w:t>Обробка результатів</w:t>
      </w:r>
      <w:r>
        <w:rPr>
          <w:rFonts w:ascii="Times New Roman" w:hAnsi="Times New Roman"/>
          <w:sz w:val="28"/>
          <w:szCs w:val="28"/>
        </w:rPr>
        <w:br/>
        <w:t>Масову частку двоокису вуглецю ( Х),%, обчислюють за формулою</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noProof/>
          <w:sz w:val="28"/>
          <w:szCs w:val="28"/>
        </w:rPr>
        <w:t xml:space="preserve">                                               </w:t>
      </w:r>
      <w:r>
        <w:rPr>
          <w:rFonts w:ascii="Times New Roman" w:hAnsi="Times New Roman"/>
          <w:noProof/>
          <w:sz w:val="28"/>
          <w:szCs w:val="28"/>
          <w:lang w:val="ru-RU" w:eastAsia="ru-RU"/>
        </w:rPr>
        <w:drawing>
          <wp:inline distT="0" distB="0" distL="0" distR="0">
            <wp:extent cx="1423670" cy="196850"/>
            <wp:effectExtent l="19050" t="0" r="5080" b="0"/>
            <wp:docPr id="1" name="Рисунок 4" descr="http://law.rufox.com/images/9/6601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law.rufox.com/images/9/660118.gif"/>
                    <pic:cNvPicPr>
                      <a:picLocks noChangeAspect="1" noChangeArrowheads="1"/>
                    </pic:cNvPicPr>
                  </pic:nvPicPr>
                  <pic:blipFill>
                    <a:blip r:embed="rId8" cstate="print"/>
                    <a:srcRect/>
                    <a:stretch>
                      <a:fillRect/>
                    </a:stretch>
                  </pic:blipFill>
                  <pic:spPr bwMode="auto">
                    <a:xfrm>
                      <a:off x="0" y="0"/>
                      <a:ext cx="1423670" cy="196850"/>
                    </a:xfrm>
                    <a:prstGeom prst="rect">
                      <a:avLst/>
                    </a:prstGeom>
                    <a:noFill/>
                    <a:ln w="9525">
                      <a:noFill/>
                      <a:miter lim="800000"/>
                      <a:headEnd/>
                      <a:tailEnd/>
                    </a:ln>
                  </pic:spPr>
                </pic:pic>
              </a:graphicData>
            </a:graphic>
          </wp:inline>
        </w:drawing>
      </w:r>
      <w:r>
        <w:rPr>
          <w:rFonts w:ascii="Times New Roman" w:hAnsi="Times New Roman"/>
          <w:sz w:val="28"/>
          <w:szCs w:val="28"/>
        </w:rPr>
        <w:br/>
        <w:t>      де:Р-показання манометра, МПа (кгс / см);</w:t>
      </w:r>
      <w:r>
        <w:rPr>
          <w:rFonts w:ascii="Times New Roman" w:hAnsi="Times New Roman"/>
          <w:sz w:val="28"/>
          <w:szCs w:val="28"/>
        </w:rPr>
        <w:br/>
        <w:t>                                           </w:t>
      </w:r>
      <w:r>
        <w:rPr>
          <w:rFonts w:ascii="Times New Roman" w:hAnsi="Times New Roman"/>
          <w:sz w:val="28"/>
          <w:szCs w:val="28"/>
        </w:rPr>
        <w:br/>
        <w:t>      А-коефіцієнт, що залежить від обсягу газового простору, який визначається за табл</w:t>
      </w:r>
      <w:r>
        <w:rPr>
          <w:rFonts w:ascii="Times New Roman" w:hAnsi="Times New Roman"/>
          <w:sz w:val="28"/>
          <w:szCs w:val="28"/>
        </w:rPr>
        <w:br/>
        <w:t>  Обчислення проводять до 0,001 г / дм з наступним округленням результату до 0,01 г / дм</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ab/>
      </w:r>
      <w:r>
        <w:rPr>
          <w:rFonts w:ascii="Times New Roman" w:hAnsi="Times New Roman"/>
          <w:b/>
          <w:sz w:val="28"/>
          <w:szCs w:val="28"/>
        </w:rPr>
        <w:t>Визначення гідрокарбонату натрія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t>Хід роботи</w:t>
      </w:r>
      <w:r>
        <w:rPr>
          <w:rFonts w:ascii="Times New Roman" w:hAnsi="Times New Roman"/>
          <w:sz w:val="28"/>
          <w:szCs w:val="28"/>
        </w:rPr>
        <w:t>.В конічну колбу відбирають 25 см3 мінеральної води, об’єм доводять дистильованою водою до100 см3, додають 2-3 краплі метиленового оранжевого  і титрують 0,1 н розчином соляної кислоти до зміни кольору від оранжевого до рожевого. При наявності у досліджуваній воді  гідрокарбонату натрія  більше300 мг/л після закінчення титрування пробу води кип’ятять з перевернутою воронкою, якщо колір змінюється на жовтий, воду титрують знов.Масову концентрацію гідрокарбоната обчислюють за формулою</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en-US"/>
        </w:rPr>
      </w:pPr>
      <m:oMathPara>
        <m:oMath>
          <m:r>
            <w:rPr>
              <w:rFonts w:ascii="Cambria Math" w:hAnsi="Cambria Math"/>
              <w:sz w:val="28"/>
              <w:szCs w:val="28"/>
            </w:rPr>
            <m:t>Х</m:t>
          </m:r>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lang w:val="en-US"/>
                </w:rPr>
                <m:t xml:space="preserve">Vн </m:t>
              </m:r>
              <m:r>
                <m:rPr>
                  <m:sty m:val="p"/>
                </m:rPr>
                <w:rPr>
                  <w:rFonts w:ascii="Cambria Math" w:hAnsi="Cambria Math"/>
                  <w:sz w:val="28"/>
                  <w:szCs w:val="28"/>
                </w:rPr>
                <m:t>х 61х100</m:t>
              </m:r>
            </m:num>
            <m:den>
              <m:r>
                <w:rPr>
                  <w:rFonts w:ascii="Cambria Math" w:hAnsi="Cambria Math"/>
                  <w:sz w:val="28"/>
                  <w:szCs w:val="28"/>
                  <w:lang w:val="en-US"/>
                </w:rPr>
                <m:t>V1</m:t>
              </m:r>
            </m:den>
          </m:f>
        </m:oMath>
      </m:oMathPara>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lang w:val="en-US"/>
        </w:rPr>
        <w:t>V</w:t>
      </w:r>
      <w:r>
        <w:rPr>
          <w:rFonts w:ascii="Times New Roman" w:hAnsi="Times New Roman"/>
          <w:sz w:val="28"/>
          <w:szCs w:val="28"/>
        </w:rPr>
        <w:t>-кількість соляної використаної при титруванні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н-нормальність розчину соляної кислоти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61-грам еквівалент гідрокарбонату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lang w:val="en-US"/>
        </w:rPr>
        <w:lastRenderedPageBreak/>
        <w:t>V</w:t>
      </w:r>
      <w:r>
        <w:rPr>
          <w:rFonts w:ascii="Times New Roman" w:hAnsi="Times New Roman"/>
          <w:sz w:val="28"/>
          <w:szCs w:val="28"/>
        </w:rPr>
        <w:t>1-об’єм води використаної у досліді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Допустима розбіжність не повинна перевищувати 3 %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ab/>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Фізіологічне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2. Вкажіть, які існують особливості щодо вимог якості питної води у надзвичайних ситуаціях?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Участь в механізмах передачі трансмісійних (анафілогенні водойми)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Е.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Для пиття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Для вмивання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Для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 Визначте головну мету розвідки води?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За участю кого проводиться розвідка джерел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lastRenderedPageBreak/>
        <w:t>D</w:t>
      </w:r>
      <w:r>
        <w:rPr>
          <w:sz w:val="28"/>
          <w:szCs w:val="28"/>
          <w:lang w:val="uk-UA"/>
        </w:rPr>
        <w:t>. Представник токсикометричної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 10. Визначте, в чому полягає перший етап розвідки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Збір попередніх даних про гідрогеологічну характеристику району розвідки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ab/>
        <w:t>Е. Відбір проб води та її аналіз на місці та направлення проб на бактеріологічне дослідження</w:t>
      </w:r>
    </w:p>
    <w:p w:rsidR="00424A23" w:rsidRDefault="00424A23" w:rsidP="00424A23">
      <w:pPr>
        <w:pStyle w:val="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aps/>
          <w:sz w:val="28"/>
          <w:szCs w:val="28"/>
          <w:lang w:val="uk-UA" w:eastAsia="uk-UA"/>
        </w:rPr>
      </w:pPr>
      <w:r>
        <w:rPr>
          <w:caps/>
          <w:lang w:val="uk-UA" w:eastAsia="uk-UA"/>
        </w:rPr>
        <w:t xml:space="preserve">              </w:t>
      </w:r>
      <w:r>
        <w:rPr>
          <w:caps/>
          <w:sz w:val="28"/>
          <w:szCs w:val="28"/>
          <w:lang w:val="uk-UA" w:eastAsia="uk-UA"/>
        </w:rPr>
        <w:t xml:space="preserve">            СИТУАТИВНЕ ЗАВДАННЯ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До ЦРБ звернувся громадянин Ф. з скаргами на нездужання, запаморочення, ослаблення зору, птоз, сітку перед очима, двоїння предметів, ністагм, розлад акомодації, утруднення ковтання і мови, температура тіла нормальна. Напередодні увечері громадянин Ф. з трьома приятелями пили пиво і ялини в'ялену і копчену рибу домашнього приготування, придбану на ринку.  1. Дати гігієнічну оцінку ситуацію.</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 xml:space="preserve">            2. Встановити  чинники ризику для здоров'я приятелів громадянина Ф.</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3. Спрогнозувати наслідки дії чинників ризику для здоров'я осіб, що купують рибу на базарі.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4. Запропонувати заходи щодо попередження виникнення харчових отруєнь.</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uk-UA"/>
        </w:rPr>
      </w:pPr>
      <w:r>
        <w:rPr>
          <w:rFonts w:ascii="Times New Roman" w:hAnsi="Times New Roman"/>
          <w:b/>
          <w:bCs/>
          <w:iCs/>
          <w:sz w:val="28"/>
          <w:szCs w:val="28"/>
        </w:rPr>
        <w:t>Рекомендована література</w:t>
      </w:r>
      <w:r>
        <w:rPr>
          <w:rFonts w:ascii="Times New Roman" w:hAnsi="Times New Roman"/>
          <w:sz w:val="28"/>
          <w:szCs w:val="28"/>
        </w:rPr>
        <w:t xml:space="preserve">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rPr>
      </w:pPr>
      <w:r>
        <w:rPr>
          <w:rFonts w:ascii="Times New Roman" w:hAnsi="Times New Roman" w:cs="Times New Roman"/>
          <w:sz w:val="28"/>
          <w:szCs w:val="28"/>
          <w:lang w:val="uk-UA"/>
        </w:rPr>
        <w:t xml:space="preserve">1.  </w:t>
      </w:r>
      <w:r>
        <w:rPr>
          <w:rStyle w:val="CharacterStyle1"/>
          <w:rFonts w:ascii="Times New Roman" w:hAnsi="Times New Roman" w:cs="Times New Roman"/>
          <w:b w:val="0"/>
          <w:bCs/>
          <w:sz w:val="28"/>
          <w:szCs w:val="28"/>
          <w:lang w:val="uk-UA"/>
        </w:rPr>
        <w:t>Гігієна та екологія. Підручник/ за ред. В.Г.Бардова. - Вінниця: Нова книга, 2006. - С.14-34.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2. Даценко </w:t>
      </w:r>
      <w:r>
        <w:rPr>
          <w:rStyle w:val="CharacterStyle1"/>
          <w:rFonts w:ascii="Times New Roman" w:hAnsi="Times New Roman" w:cs="Times New Roman"/>
          <w:b w:val="0"/>
          <w:bCs/>
          <w:spacing w:val="-2"/>
          <w:sz w:val="28"/>
          <w:szCs w:val="28"/>
          <w:lang w:val="uk-UA"/>
        </w:rPr>
        <w:t xml:space="preserve">І. </w:t>
      </w:r>
      <w:r>
        <w:rPr>
          <w:rStyle w:val="CharacterStyle1"/>
          <w:rFonts w:ascii="Times New Roman" w:hAnsi="Times New Roman" w:cs="Times New Roman"/>
          <w:b w:val="0"/>
          <w:spacing w:val="-2"/>
          <w:sz w:val="28"/>
          <w:szCs w:val="28"/>
          <w:lang w:val="uk-UA"/>
        </w:rPr>
        <w:t>І</w:t>
      </w:r>
      <w:r>
        <w:rPr>
          <w:rStyle w:val="CharacterStyle1"/>
          <w:rFonts w:ascii="Times New Roman" w:hAnsi="Times New Roman" w:cs="Times New Roman"/>
          <w:b w:val="0"/>
          <w:bCs/>
          <w:spacing w:val="-4"/>
          <w:sz w:val="28"/>
          <w:szCs w:val="28"/>
          <w:lang w:val="uk-UA"/>
        </w:rPr>
        <w:t xml:space="preserve">., Габович Р.Д. Профілактична медицина. - К.: Здоров'я, 2004. - С.14-17, </w:t>
      </w:r>
      <w:r>
        <w:rPr>
          <w:rStyle w:val="CharacterStyle1"/>
          <w:rFonts w:ascii="Times New Roman" w:hAnsi="Times New Roman" w:cs="Times New Roman"/>
          <w:b w:val="0"/>
          <w:bCs/>
          <w:sz w:val="28"/>
          <w:szCs w:val="28"/>
          <w:lang w:val="uk-UA"/>
        </w:rPr>
        <w:t>24-30, 44-74.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3. Габович Р.Д., ГІазнанский С.С., Шахбазян Г.Х. Гигиена. - Киев.: Вища школа, 1983.-С. </w:t>
      </w:r>
      <w:r>
        <w:rPr>
          <w:rStyle w:val="CharacterStyle1"/>
          <w:rFonts w:ascii="Times New Roman" w:hAnsi="Times New Roman" w:cs="Times New Roman"/>
          <w:b w:val="0"/>
          <w:bCs/>
          <w:sz w:val="28"/>
          <w:szCs w:val="28"/>
          <w:lang w:val="uk-UA"/>
        </w:rPr>
        <w:t>5-11, 18-25.</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z w:val="28"/>
          <w:szCs w:val="28"/>
          <w:lang w:val="uk-UA"/>
        </w:rPr>
        <w:t>4. Минх А.А. Общая гигиена. - М.: Медицина, 1984. - С. 5-17.</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2"/>
          <w:sz w:val="28"/>
          <w:szCs w:val="28"/>
          <w:lang w:val="uk-UA"/>
        </w:rPr>
        <w:t xml:space="preserve">5. Даценко І. </w:t>
      </w:r>
      <w:r>
        <w:rPr>
          <w:rStyle w:val="CharacterStyle1"/>
          <w:rFonts w:ascii="Times New Roman" w:hAnsi="Times New Roman" w:cs="Times New Roman"/>
          <w:b w:val="0"/>
          <w:spacing w:val="-2"/>
          <w:sz w:val="28"/>
          <w:szCs w:val="28"/>
          <w:lang w:val="uk-UA"/>
        </w:rPr>
        <w:t xml:space="preserve">І., </w:t>
      </w:r>
      <w:r>
        <w:rPr>
          <w:rStyle w:val="CharacterStyle1"/>
          <w:rFonts w:ascii="Times New Roman" w:hAnsi="Times New Roman" w:cs="Times New Roman"/>
          <w:b w:val="0"/>
          <w:bCs/>
          <w:spacing w:val="-2"/>
          <w:sz w:val="28"/>
          <w:szCs w:val="28"/>
          <w:lang w:val="uk-UA"/>
        </w:rPr>
        <w:t xml:space="preserve">Габович Р.Д. Основи загальної i тропічної гігієни. - К.: Здоров'я, 1995. - </w:t>
      </w:r>
      <w:r>
        <w:rPr>
          <w:rStyle w:val="CharacterStyle1"/>
          <w:rFonts w:ascii="Times New Roman" w:hAnsi="Times New Roman" w:cs="Times New Roman"/>
          <w:b w:val="0"/>
          <w:bCs/>
          <w:sz w:val="28"/>
          <w:szCs w:val="28"/>
          <w:lang w:val="uk-UA"/>
        </w:rPr>
        <w:t>С.6-11.</w:t>
      </w:r>
    </w:p>
    <w:p w:rsidR="00424A23" w:rsidRP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lang w:val="uk-UA"/>
        </w:rPr>
      </w:pPr>
      <w:r>
        <w:rPr>
          <w:rFonts w:ascii="Times New Roman" w:hAnsi="Times New Roman" w:cs="Times New Roman"/>
          <w:spacing w:val="-4"/>
          <w:sz w:val="28"/>
          <w:szCs w:val="28"/>
          <w:lang w:val="uk-UA"/>
        </w:rPr>
        <w:t xml:space="preserve">6. Даценко І.І., Габович Р.Д. Профілактична медицина. Загальна гігієна з основами </w:t>
      </w:r>
      <w:r>
        <w:rPr>
          <w:rFonts w:ascii="Times New Roman" w:hAnsi="Times New Roman" w:cs="Times New Roman"/>
          <w:sz w:val="28"/>
          <w:szCs w:val="28"/>
          <w:lang w:val="uk-UA"/>
        </w:rPr>
        <w:t>екологіі. Навч.посібник. - К.:Здоров'я, 1999. - С. 6-9, 17-21, 34-69.</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 Мізюк М.І. Гігієна. – К.: Здоров'я,  2002. - С.15-29, 30-54</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 Большаков А.М., И.М.Новикова. Общая гигиена.- М.: Медицина, 1985. – С.5-23.</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bCs/>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i/>
          <w:sz w:val="28"/>
          <w:szCs w:val="28"/>
        </w:rPr>
      </w:pPr>
      <w:r>
        <w:rPr>
          <w:rFonts w:ascii="Times New Roman" w:hAnsi="Times New Roman"/>
          <w:b/>
          <w:bCs/>
          <w:sz w:val="28"/>
          <w:szCs w:val="28"/>
        </w:rPr>
        <w:t xml:space="preserve">Тема 14. </w:t>
      </w:r>
      <w:r>
        <w:rPr>
          <w:rFonts w:ascii="Times New Roman" w:hAnsi="Times New Roman"/>
          <w:b/>
          <w:i/>
          <w:sz w:val="28"/>
          <w:szCs w:val="28"/>
        </w:rPr>
        <w:t>Харчові добавки. Визначення бензоата натрію у пресервах</w:t>
      </w:r>
    </w:p>
    <w:p w:rsidR="00424A23" w:rsidRDefault="00424A23" w:rsidP="00424A23">
      <w:pPr>
        <w:tabs>
          <w:tab w:val="left" w:pos="765"/>
        </w:tabs>
        <w:spacing w:line="240" w:lineRule="auto"/>
        <w:ind w:right="175"/>
        <w:contextualSpacing/>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t xml:space="preserve"> Навчальна мета:</w:t>
      </w:r>
      <w:r>
        <w:rPr>
          <w:rFonts w:ascii="Times New Roman" w:hAnsi="Times New Roman"/>
          <w:sz w:val="28"/>
          <w:szCs w:val="28"/>
        </w:rPr>
        <w:t xml:space="preserve"> Засвоїти гігієнічні вимоги до кількісного та якісного вмісту харчових добавок у продуктах . Навчитися методикам визначення бензоата натрію у пресервах.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t>Необхідно знати</w:t>
      </w:r>
      <w:r>
        <w:rPr>
          <w:rFonts w:ascii="Times New Roman" w:hAnsi="Times New Roman"/>
          <w:sz w:val="28"/>
          <w:szCs w:val="28"/>
        </w:rPr>
        <w:tab/>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lastRenderedPageBreak/>
        <w:t>Призначення харчових добавок та ціль їх використання у харчових продуктах. Визначати фактичний вміст окремих харчових добавок у визначеному продукті. Проводити аналіз на визначення бензоата натрію в пресервах з риби та морепродуктів.Визначення харчових добавок, їх призначення та класифікація. Характеристика окремих груп харчових добавок. Токсична, тератогенна та мутагенна дія окремих харчових добавок; Протипоказання до вживання деяких харчових добавок в залежності від захворювань.Перелік небезпечних та заборонених харчових добавок; Бензоату натрію: особливості хімічного складу та основні властивості Харчові продукти, що містять бензоат натрію. Вплив бензоату натрію на організм людини. Суть методу визначення бензоату натрію в пресервах з риби та морепродуктів.</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 Чинниками ризику виникнення «ланцюгової бактеріологічної реакції»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uk-UA"/>
        </w:rPr>
        <w:t xml:space="preserve">. Порушення термінів реалізації готових </w:t>
      </w:r>
      <w:r>
        <w:rPr>
          <w:sz w:val="28"/>
          <w:szCs w:val="28"/>
          <w:lang w:val="ru-RU"/>
        </w:rPr>
        <w:t>страв, не дотримання правил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Не дотримання технологічних регламентів оброблення посуду, сировини та інвентарю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Низький рівень санітарного благоустрою та утримання об'єкту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Не виконання заходів поточної та остаточної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Е.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2.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Просторовий та часовий розподіл технологічних процесів.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Використання температурного чинника для регуляції інтенсивності мікробіологічних процесів в продовольчій сировині та готових стравах.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Дотримання порядку та термінів реалізації сировини і готових страв.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Дотримання принципів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 xml:space="preserve">3. Харчові продукти вітчизняного виробника, які потрапляють на підприємства грома-дського харчування згідно з контрактом, обов'язково супроводжуються посвідченням якості на партію продукту. В якості окрім реквізитів виробника вказують: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Перелік продуктів, обсяг партії (кількість одиниць продукту та їхню загальну масу).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Дату і час виготовлення, умови транпортування, зберігання, реалізації, кінцевий термін реалізації.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Посилання на нормативний документ (ДСТУ, ТУ), згідно з яким виробляють продукт і в якому прописані показники його якості та безпеки.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D</w:t>
      </w:r>
      <w:r>
        <w:rPr>
          <w:sz w:val="28"/>
          <w:szCs w:val="28"/>
          <w:lang w:val="ru-RU"/>
        </w:rPr>
        <w:t>. Копії висновків державної санітарно-епідеміологічної експертизи МОЗ України на кожне найменування продукції, в яких зазначений термін їх дії.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4. На продукцію, яку підприємство громадського харчування закуповує в торговій мережі магазин видає: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Чек на придбаний товар, в якому зазнаначений перелік продуктів, їхня кількість та вартість.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Чек засвідчується печаткою торговельного підприємства.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Копії посвідчень якості на всі придбані товари вітчизняного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Сертифікати відповідності на імпортні товари.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5. Під час поточного санітарного нагляду за об'єктами громадського харчування з метою оцінювання ризиків виникнення інфекційних захворювань з аліментарним чинником передачі чи харчових отруєнь використовують бальну систему оцінок ризиків. Бальна оцінка: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Допомагає виявити найсутніші санітарно-епідемічні чинники ризику.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Допомагає виявити харчові отруєння.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xml:space="preserve">. Допомагає спрямувати профілактичні заходи.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w:t>
      </w:r>
      <w:r>
        <w:rPr>
          <w:sz w:val="28"/>
          <w:szCs w:val="28"/>
        </w:rPr>
        <w:t>D</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Нівелює поширення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6.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Недопущення потрапляння на об'єкт патогенних та умовно-патогенних мікроорганізмів.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Дотримання уніфікованих технологічних процесів миття столового та кухонного посуду, дефростації м'яса та риби, оброблення яєць та приготування найбільш епідемічно небез-печних страв (з м'яса, м'яса птиці, риби, холодцю, млинців та пиріжків з м'ясною начинкою), які детально описані в СанПіН 42-123-5777-91.</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Виконання заходів щодо поточної та остаточної дезінфекції виробничих столів й устатку-вання.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Забезпечення високого рівня санітарного благоустрою об’єкту, проведення ефективних заходів боротьби з мухами, тарганами і гризунами.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7. Згідно з наказом МОЗ України № 280 від 23.07.02р. зав. виробництвом, кухарі, офіціанти проходять обстеження в таких лікарів: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Терапевт, отоларінголог, дерматовенеролог, стоматолог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B</w:t>
      </w:r>
      <w:r>
        <w:rPr>
          <w:sz w:val="28"/>
          <w:szCs w:val="28"/>
          <w:lang w:val="ru-RU"/>
        </w:rPr>
        <w:t>. Алерголог, психіатр, фтізіатр, окуліст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С. Терапевт, хірург, фтізіатр, окуліст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Дерматовенеролог, стоматолог, отоларінголог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Травматолог, психіатр, дерматовенеролог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8. Згідно з наказом МОЗ України № 280 від 23.07.02р. проводяться такі клінічні та лабора-торні дослідження: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Флюорографія (попередня, один раз на рік), кров на сифілис, мазки на гонорею (попередні,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Бактеріоносійство (попереднє, один раз на рік), серологічне дослідження на черевний тиф (попереднє).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Дослідження на гельмінтози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Мазок з горла та носа на наявність патогенного стафілококу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9. Керівник підприємства громадського харчування несе відповідальність за: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Правильність технології приготування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Вітамінізацію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Видачу ЛПХ за призначенням.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Збереження і видачу молока.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10. Забороняється залишати на слідуючий день: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Салати, вінігрети, паштети, холодці, заливні блюда, вироби з крему.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Супи молочні, солодкі, холодні, супи-пюре.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М'ясо варене порційне для перших блюд, млинці з м'ясом та сиром, рублені вироби з м'яса, птиці, риби, соуси.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Омлети, картопляне пюре, відварені макаронні вироби, напої власного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lang w:val="ru-RU"/>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У їдальні «Зустріч» для випічки булочок і здоби використовуються качині яйця, які за дорученням зав. виробництвом пекар-кондитер щодня набуває на поряд розташованому ринку.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lastRenderedPageBreak/>
        <w:tab/>
        <w:t>1. Оцінити ситуацію в плані дотримання санітарного законодавства.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8"/>
        <w:jc w:val="both"/>
        <w:rPr>
          <w:rFonts w:ascii="Times New Roman" w:hAnsi="Times New Roman"/>
          <w:sz w:val="28"/>
          <w:szCs w:val="28"/>
        </w:rPr>
      </w:pPr>
      <w:r>
        <w:rPr>
          <w:rFonts w:ascii="Times New Roman" w:hAnsi="Times New Roman"/>
          <w:sz w:val="28"/>
          <w:szCs w:val="28"/>
        </w:rPr>
        <w:t>2. Встановити чинники ризику для здоров'я людей, що харчуються в їдальні.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8"/>
        <w:jc w:val="both"/>
        <w:rPr>
          <w:rFonts w:ascii="Times New Roman" w:hAnsi="Times New Roman"/>
          <w:sz w:val="28"/>
          <w:szCs w:val="28"/>
        </w:rPr>
      </w:pPr>
      <w:r>
        <w:rPr>
          <w:rFonts w:ascii="Times New Roman" w:hAnsi="Times New Roman"/>
          <w:sz w:val="28"/>
          <w:szCs w:val="28"/>
        </w:rPr>
        <w:t>3. Спрогнозувати наслідки дії чинників ризику для здоров'я відвідувачів їдальні.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8"/>
        <w:jc w:val="both"/>
        <w:rPr>
          <w:rFonts w:ascii="Times New Roman" w:hAnsi="Times New Roman"/>
          <w:sz w:val="28"/>
          <w:szCs w:val="28"/>
        </w:rPr>
      </w:pPr>
      <w:r>
        <w:rPr>
          <w:rFonts w:ascii="Times New Roman" w:hAnsi="Times New Roman"/>
          <w:sz w:val="28"/>
          <w:szCs w:val="28"/>
        </w:rPr>
        <w:t>4. Запропонувати заходи щодо попередження виникнення харчових отруєнь.</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uk-UA"/>
        </w:rPr>
      </w:pPr>
      <w:r>
        <w:rPr>
          <w:rFonts w:ascii="Times New Roman" w:hAnsi="Times New Roman"/>
          <w:b/>
          <w:bCs/>
          <w:iCs/>
          <w:sz w:val="28"/>
          <w:szCs w:val="28"/>
        </w:rPr>
        <w:t>Рекомендована література</w:t>
      </w:r>
      <w:r>
        <w:rPr>
          <w:rFonts w:ascii="Times New Roman" w:hAnsi="Times New Roman"/>
          <w:sz w:val="28"/>
          <w:szCs w:val="28"/>
        </w:rPr>
        <w:t xml:space="preserve">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rPr>
      </w:pPr>
      <w:r>
        <w:rPr>
          <w:rFonts w:ascii="Times New Roman" w:hAnsi="Times New Roman" w:cs="Times New Roman"/>
          <w:sz w:val="28"/>
          <w:szCs w:val="28"/>
          <w:lang w:val="uk-UA"/>
        </w:rPr>
        <w:t xml:space="preserve">1.  </w:t>
      </w:r>
      <w:r>
        <w:rPr>
          <w:rStyle w:val="CharacterStyle1"/>
          <w:rFonts w:ascii="Times New Roman" w:hAnsi="Times New Roman" w:cs="Times New Roman"/>
          <w:b w:val="0"/>
          <w:bCs/>
          <w:sz w:val="28"/>
          <w:szCs w:val="28"/>
          <w:lang w:val="uk-UA"/>
        </w:rPr>
        <w:t>Гігієна та екологія. Підручник/ за ред. В.Г.Бардова. - Вінниця: Нова книга, 2006.</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2. Даценко </w:t>
      </w:r>
      <w:r>
        <w:rPr>
          <w:rStyle w:val="CharacterStyle1"/>
          <w:rFonts w:ascii="Times New Roman" w:hAnsi="Times New Roman" w:cs="Times New Roman"/>
          <w:b w:val="0"/>
          <w:bCs/>
          <w:spacing w:val="-2"/>
          <w:sz w:val="28"/>
          <w:szCs w:val="28"/>
          <w:lang w:val="uk-UA"/>
        </w:rPr>
        <w:t xml:space="preserve">І. </w:t>
      </w:r>
      <w:r>
        <w:rPr>
          <w:rStyle w:val="CharacterStyle1"/>
          <w:rFonts w:ascii="Times New Roman" w:hAnsi="Times New Roman" w:cs="Times New Roman"/>
          <w:b w:val="0"/>
          <w:spacing w:val="-2"/>
          <w:sz w:val="28"/>
          <w:szCs w:val="28"/>
          <w:lang w:val="uk-UA"/>
        </w:rPr>
        <w:t>І</w:t>
      </w:r>
      <w:r>
        <w:rPr>
          <w:rStyle w:val="CharacterStyle1"/>
          <w:rFonts w:ascii="Times New Roman" w:hAnsi="Times New Roman" w:cs="Times New Roman"/>
          <w:b w:val="0"/>
          <w:bCs/>
          <w:spacing w:val="-4"/>
          <w:sz w:val="28"/>
          <w:szCs w:val="28"/>
          <w:lang w:val="uk-UA"/>
        </w:rPr>
        <w:t xml:space="preserve">., Габович Р.Д. Профілактична медицина. - К.: Здоров'я, 2004.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3. Габович Р.Д., ГІазнанский С.С., Шахбазян Г.Х. Гигиена. - Киев.: Вища школа,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z w:val="28"/>
          <w:szCs w:val="28"/>
          <w:lang w:val="uk-UA"/>
        </w:rPr>
        <w:t xml:space="preserve">4. Минх А.А. Общая гигиена. - М.: Медицина, 1984.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2"/>
          <w:sz w:val="28"/>
          <w:szCs w:val="28"/>
          <w:lang w:val="uk-UA"/>
        </w:rPr>
        <w:t xml:space="preserve">5. Даценко І. </w:t>
      </w:r>
      <w:r>
        <w:rPr>
          <w:rStyle w:val="CharacterStyle1"/>
          <w:rFonts w:ascii="Times New Roman" w:hAnsi="Times New Roman" w:cs="Times New Roman"/>
          <w:b w:val="0"/>
          <w:spacing w:val="-2"/>
          <w:sz w:val="28"/>
          <w:szCs w:val="28"/>
          <w:lang w:val="uk-UA"/>
        </w:rPr>
        <w:t xml:space="preserve">І., </w:t>
      </w:r>
      <w:r>
        <w:rPr>
          <w:rStyle w:val="CharacterStyle1"/>
          <w:rFonts w:ascii="Times New Roman" w:hAnsi="Times New Roman" w:cs="Times New Roman"/>
          <w:b w:val="0"/>
          <w:bCs/>
          <w:spacing w:val="-2"/>
          <w:sz w:val="28"/>
          <w:szCs w:val="28"/>
          <w:lang w:val="uk-UA"/>
        </w:rPr>
        <w:t>Габович Р.Д. Основи загальної i тропічної гігієни. - К.: Здоров'я,</w:t>
      </w:r>
    </w:p>
    <w:p w:rsidR="00424A23" w:rsidRP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lang w:val="uk-UA"/>
        </w:rPr>
      </w:pPr>
      <w:r>
        <w:rPr>
          <w:rFonts w:ascii="Times New Roman" w:hAnsi="Times New Roman" w:cs="Times New Roman"/>
          <w:spacing w:val="-4"/>
          <w:sz w:val="28"/>
          <w:szCs w:val="28"/>
          <w:lang w:val="uk-UA"/>
        </w:rPr>
        <w:t xml:space="preserve">6. Даценко І.І., Габович Р.Д. Профілактична медицина. Загальна гігієна з основами </w:t>
      </w:r>
      <w:r>
        <w:rPr>
          <w:rFonts w:ascii="Times New Roman" w:hAnsi="Times New Roman" w:cs="Times New Roman"/>
          <w:sz w:val="28"/>
          <w:szCs w:val="28"/>
          <w:lang w:val="uk-UA"/>
        </w:rPr>
        <w:t xml:space="preserve">екологіі. Навч.посібник. - К.:Здоров'я, 1999. </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Мізюк М.І. Гігієна. – К.: Здоров'я,  2002. </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Большаков А.М., И.М.Новикова. Общая гигиена.- М.: Медицина, 1985. –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r>
        <w:rPr>
          <w:rFonts w:ascii="Times New Roman" w:hAnsi="Times New Roman"/>
          <w:b/>
          <w:sz w:val="28"/>
          <w:szCs w:val="28"/>
        </w:rPr>
        <w:t xml:space="preserve">Тема 15. </w:t>
      </w:r>
      <w:r>
        <w:rPr>
          <w:rFonts w:ascii="Times New Roman" w:hAnsi="Times New Roman"/>
          <w:b/>
          <w:i/>
          <w:sz w:val="28"/>
          <w:szCs w:val="28"/>
        </w:rPr>
        <w:t>Мікотоксини. Визначення афла-токсина В</w:t>
      </w:r>
      <w:r>
        <w:rPr>
          <w:rFonts w:ascii="Times New Roman" w:hAnsi="Times New Roman"/>
          <w:b/>
          <w:i/>
          <w:sz w:val="28"/>
          <w:szCs w:val="28"/>
          <w:vertAlign w:val="subscript"/>
        </w:rPr>
        <w:t xml:space="preserve">1 </w:t>
      </w:r>
      <w:r>
        <w:rPr>
          <w:rFonts w:ascii="Times New Roman" w:hAnsi="Times New Roman"/>
          <w:b/>
          <w:i/>
          <w:sz w:val="28"/>
          <w:szCs w:val="28"/>
        </w:rPr>
        <w:t>у харчових продуктах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tab/>
        <w:t>Навчальна мета:</w:t>
      </w:r>
      <w:r>
        <w:rPr>
          <w:rFonts w:ascii="Times New Roman" w:hAnsi="Times New Roman"/>
          <w:sz w:val="28"/>
          <w:szCs w:val="28"/>
        </w:rPr>
        <w:t xml:space="preserve"> ознайомитись з основними характеристиками мікотоксинів та їх негативним впливом на організм.</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lastRenderedPageBreak/>
        <w:t xml:space="preserve">             Необхідно знати</w:t>
      </w:r>
      <w:r>
        <w:rPr>
          <w:rFonts w:ascii="Times New Roman" w:hAnsi="Times New Roman"/>
          <w:sz w:val="28"/>
          <w:szCs w:val="28"/>
        </w:rPr>
        <w:tab/>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 xml:space="preserve">           </w:t>
      </w:r>
      <w:r>
        <w:rPr>
          <w:rStyle w:val="hps"/>
          <w:rFonts w:ascii="Times New Roman" w:hAnsi="Times New Roman"/>
          <w:sz w:val="28"/>
          <w:szCs w:val="28"/>
        </w:rPr>
        <w:t>Метод визначення</w:t>
      </w:r>
      <w:r>
        <w:rPr>
          <w:rFonts w:ascii="Times New Roman" w:hAnsi="Times New Roman"/>
          <w:sz w:val="28"/>
          <w:szCs w:val="28"/>
        </w:rPr>
        <w:t xml:space="preserve"> </w:t>
      </w:r>
      <w:r>
        <w:rPr>
          <w:rStyle w:val="hps"/>
          <w:rFonts w:ascii="Times New Roman" w:hAnsi="Times New Roman"/>
          <w:sz w:val="28"/>
          <w:szCs w:val="28"/>
        </w:rPr>
        <w:t>афлатоксинів</w:t>
      </w:r>
      <w:r>
        <w:rPr>
          <w:rFonts w:ascii="Times New Roman" w:hAnsi="Times New Roman"/>
          <w:sz w:val="28"/>
          <w:szCs w:val="28"/>
        </w:rPr>
        <w:t xml:space="preserve"> </w:t>
      </w:r>
      <w:r>
        <w:rPr>
          <w:rStyle w:val="hps"/>
          <w:rFonts w:ascii="Times New Roman" w:hAnsi="Times New Roman"/>
          <w:sz w:val="28"/>
          <w:szCs w:val="28"/>
        </w:rPr>
        <w:t>заснований</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витяганні</w:t>
      </w:r>
      <w:r>
        <w:rPr>
          <w:rFonts w:ascii="Times New Roman" w:hAnsi="Times New Roman"/>
          <w:sz w:val="28"/>
          <w:szCs w:val="28"/>
        </w:rPr>
        <w:t xml:space="preserve"> </w:t>
      </w:r>
      <w:r>
        <w:rPr>
          <w:rStyle w:val="hps"/>
          <w:rFonts w:ascii="Times New Roman" w:hAnsi="Times New Roman"/>
          <w:sz w:val="28"/>
          <w:szCs w:val="28"/>
        </w:rPr>
        <w:t>їх</w:t>
      </w:r>
      <w:r>
        <w:rPr>
          <w:rFonts w:ascii="Times New Roman" w:hAnsi="Times New Roman"/>
          <w:sz w:val="28"/>
          <w:szCs w:val="28"/>
        </w:rPr>
        <w:t xml:space="preserve"> </w:t>
      </w:r>
      <w:r>
        <w:rPr>
          <w:rStyle w:val="hps"/>
          <w:rFonts w:ascii="Times New Roman" w:hAnsi="Times New Roman"/>
          <w:sz w:val="28"/>
          <w:szCs w:val="28"/>
        </w:rPr>
        <w:t>з</w:t>
      </w:r>
      <w:r>
        <w:rPr>
          <w:rFonts w:ascii="Times New Roman" w:hAnsi="Times New Roman"/>
          <w:sz w:val="28"/>
          <w:szCs w:val="28"/>
        </w:rPr>
        <w:t xml:space="preserve"> </w:t>
      </w:r>
      <w:r>
        <w:rPr>
          <w:rStyle w:val="hps"/>
          <w:rFonts w:ascii="Times New Roman" w:hAnsi="Times New Roman"/>
          <w:sz w:val="28"/>
          <w:szCs w:val="28"/>
        </w:rPr>
        <w:t>досліджуваної проби</w:t>
      </w:r>
      <w:r>
        <w:rPr>
          <w:rFonts w:ascii="Times New Roman" w:hAnsi="Times New Roman"/>
          <w:sz w:val="28"/>
          <w:szCs w:val="28"/>
        </w:rPr>
        <w:t xml:space="preserve"> </w:t>
      </w:r>
      <w:r>
        <w:rPr>
          <w:rStyle w:val="hps"/>
          <w:rFonts w:ascii="Times New Roman" w:hAnsi="Times New Roman"/>
          <w:sz w:val="28"/>
          <w:szCs w:val="28"/>
        </w:rPr>
        <w:t>органічними розчинниками</w:t>
      </w:r>
      <w:r>
        <w:rPr>
          <w:rFonts w:ascii="Times New Roman" w:hAnsi="Times New Roman"/>
          <w:sz w:val="28"/>
          <w:szCs w:val="28"/>
        </w:rPr>
        <w:t xml:space="preserve">, </w:t>
      </w:r>
      <w:r>
        <w:rPr>
          <w:rStyle w:val="hps"/>
          <w:rFonts w:ascii="Times New Roman" w:hAnsi="Times New Roman"/>
          <w:sz w:val="28"/>
          <w:szCs w:val="28"/>
        </w:rPr>
        <w:t>очищенню</w:t>
      </w:r>
      <w:r>
        <w:rPr>
          <w:rFonts w:ascii="Times New Roman" w:hAnsi="Times New Roman"/>
          <w:sz w:val="28"/>
          <w:szCs w:val="28"/>
        </w:rPr>
        <w:t xml:space="preserve"> </w:t>
      </w:r>
      <w:r>
        <w:rPr>
          <w:rStyle w:val="hps"/>
          <w:rFonts w:ascii="Times New Roman" w:hAnsi="Times New Roman"/>
          <w:sz w:val="28"/>
          <w:szCs w:val="28"/>
        </w:rPr>
        <w:t>екстрактів</w:t>
      </w:r>
      <w:r>
        <w:rPr>
          <w:rFonts w:ascii="Times New Roman" w:hAnsi="Times New Roman"/>
          <w:sz w:val="28"/>
          <w:szCs w:val="28"/>
        </w:rPr>
        <w:t xml:space="preserve"> </w:t>
      </w:r>
      <w:r>
        <w:rPr>
          <w:rStyle w:val="hps"/>
          <w:rFonts w:ascii="Times New Roman" w:hAnsi="Times New Roman"/>
          <w:sz w:val="28"/>
          <w:szCs w:val="28"/>
        </w:rPr>
        <w:t>та ідентифікації</w:t>
      </w:r>
      <w:r>
        <w:rPr>
          <w:rFonts w:ascii="Times New Roman" w:hAnsi="Times New Roman"/>
          <w:sz w:val="28"/>
          <w:szCs w:val="28"/>
        </w:rPr>
        <w:t xml:space="preserve"> </w:t>
      </w:r>
      <w:r>
        <w:rPr>
          <w:rStyle w:val="hps"/>
          <w:rFonts w:ascii="Times New Roman" w:hAnsi="Times New Roman"/>
          <w:sz w:val="28"/>
          <w:szCs w:val="28"/>
        </w:rPr>
        <w:t>афлатоксинів</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тонкошарових</w:t>
      </w:r>
      <w:r>
        <w:rPr>
          <w:rFonts w:ascii="Times New Roman" w:hAnsi="Times New Roman"/>
          <w:sz w:val="28"/>
          <w:szCs w:val="28"/>
        </w:rPr>
        <w:t xml:space="preserve"> </w:t>
      </w:r>
      <w:r>
        <w:rPr>
          <w:rStyle w:val="hps"/>
          <w:rFonts w:ascii="Times New Roman" w:hAnsi="Times New Roman"/>
          <w:sz w:val="28"/>
          <w:szCs w:val="28"/>
        </w:rPr>
        <w:t>хроматографічних</w:t>
      </w:r>
      <w:r>
        <w:rPr>
          <w:rFonts w:ascii="Times New Roman" w:hAnsi="Times New Roman"/>
          <w:b/>
          <w:sz w:val="28"/>
          <w:szCs w:val="28"/>
        </w:rPr>
        <w:t xml:space="preserve"> </w:t>
      </w:r>
      <w:r>
        <w:rPr>
          <w:rStyle w:val="hps"/>
          <w:rFonts w:ascii="Times New Roman" w:hAnsi="Times New Roman"/>
          <w:sz w:val="28"/>
          <w:szCs w:val="28"/>
        </w:rPr>
        <w:t>пластинках</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ТШХ</w:t>
      </w:r>
      <w:r>
        <w:rPr>
          <w:rStyle w:val="atn"/>
          <w:sz w:val="28"/>
          <w:szCs w:val="28"/>
        </w:rPr>
        <w:t>-</w:t>
      </w:r>
      <w:r>
        <w:rPr>
          <w:rFonts w:ascii="Times New Roman" w:hAnsi="Times New Roman"/>
          <w:sz w:val="28"/>
          <w:szCs w:val="28"/>
        </w:rPr>
        <w:t xml:space="preserve">пластинки) </w:t>
      </w:r>
      <w:r>
        <w:rPr>
          <w:rStyle w:val="hps"/>
          <w:rFonts w:ascii="Times New Roman" w:hAnsi="Times New Roman"/>
          <w:sz w:val="28"/>
          <w:szCs w:val="28"/>
        </w:rPr>
        <w:t>по</w:t>
      </w:r>
      <w:r>
        <w:rPr>
          <w:rFonts w:ascii="Times New Roman" w:hAnsi="Times New Roman"/>
          <w:sz w:val="28"/>
          <w:szCs w:val="28"/>
        </w:rPr>
        <w:t xml:space="preserve"> </w:t>
      </w:r>
      <w:r>
        <w:rPr>
          <w:rStyle w:val="hps"/>
          <w:rFonts w:ascii="Times New Roman" w:hAnsi="Times New Roman"/>
          <w:sz w:val="28"/>
          <w:szCs w:val="28"/>
        </w:rPr>
        <w:t>флюоресценції</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ультрафіолетовому світлі</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УФ). </w:t>
      </w:r>
      <w:r>
        <w:rPr>
          <w:rStyle w:val="hps"/>
          <w:rFonts w:ascii="Times New Roman" w:hAnsi="Times New Roman"/>
          <w:sz w:val="28"/>
          <w:szCs w:val="28"/>
        </w:rPr>
        <w:t>Метод</w:t>
      </w:r>
      <w:r>
        <w:rPr>
          <w:rFonts w:ascii="Times New Roman" w:hAnsi="Times New Roman"/>
          <w:sz w:val="28"/>
          <w:szCs w:val="28"/>
        </w:rPr>
        <w:t xml:space="preserve"> </w:t>
      </w:r>
      <w:r>
        <w:rPr>
          <w:rStyle w:val="hps"/>
          <w:rFonts w:ascii="Times New Roman" w:hAnsi="Times New Roman"/>
          <w:sz w:val="28"/>
          <w:szCs w:val="28"/>
        </w:rPr>
        <w:t xml:space="preserve">складається </w:t>
      </w:r>
      <w:r>
        <w:rPr>
          <w:rStyle w:val="hps"/>
          <w:rFonts w:ascii="Times New Roman" w:hAnsi="Times New Roman"/>
          <w:b/>
          <w:sz w:val="28"/>
          <w:szCs w:val="28"/>
        </w:rPr>
        <w:t>з двох етапів</w:t>
      </w:r>
      <w:r>
        <w:rPr>
          <w:rFonts w:ascii="Times New Roman" w:hAnsi="Times New Roman"/>
          <w:b/>
          <w:sz w:val="28"/>
          <w:szCs w:val="28"/>
        </w:rPr>
        <w:t xml:space="preserve"> </w:t>
      </w:r>
      <w:r>
        <w:rPr>
          <w:rStyle w:val="hps"/>
          <w:rFonts w:ascii="Times New Roman" w:hAnsi="Times New Roman"/>
          <w:b/>
          <w:sz w:val="28"/>
          <w:szCs w:val="28"/>
        </w:rPr>
        <w:t>-</w:t>
      </w:r>
      <w:r>
        <w:rPr>
          <w:rFonts w:ascii="Times New Roman" w:hAnsi="Times New Roman"/>
          <w:b/>
          <w:sz w:val="28"/>
          <w:szCs w:val="28"/>
        </w:rPr>
        <w:t xml:space="preserve"> </w:t>
      </w:r>
      <w:r>
        <w:rPr>
          <w:rStyle w:val="hps"/>
          <w:rFonts w:ascii="Times New Roman" w:hAnsi="Times New Roman"/>
          <w:b/>
          <w:sz w:val="28"/>
          <w:szCs w:val="28"/>
        </w:rPr>
        <w:t>якісного</w:t>
      </w:r>
      <w:r>
        <w:rPr>
          <w:rFonts w:ascii="Times New Roman" w:hAnsi="Times New Roman"/>
          <w:b/>
          <w:sz w:val="28"/>
          <w:szCs w:val="28"/>
        </w:rPr>
        <w:t xml:space="preserve"> </w:t>
      </w:r>
      <w:r>
        <w:rPr>
          <w:rStyle w:val="hps"/>
          <w:rFonts w:ascii="Times New Roman" w:hAnsi="Times New Roman"/>
          <w:b/>
          <w:sz w:val="28"/>
          <w:szCs w:val="28"/>
        </w:rPr>
        <w:t>(</w:t>
      </w:r>
      <w:r>
        <w:rPr>
          <w:rFonts w:ascii="Times New Roman" w:hAnsi="Times New Roman"/>
          <w:b/>
          <w:sz w:val="28"/>
          <w:szCs w:val="28"/>
        </w:rPr>
        <w:t xml:space="preserve">експресного) </w:t>
      </w:r>
      <w:r>
        <w:rPr>
          <w:rStyle w:val="hps"/>
          <w:rFonts w:ascii="Times New Roman" w:hAnsi="Times New Roman"/>
          <w:b/>
          <w:sz w:val="28"/>
          <w:szCs w:val="28"/>
        </w:rPr>
        <w:t>і</w:t>
      </w:r>
      <w:r>
        <w:rPr>
          <w:rFonts w:ascii="Times New Roman" w:hAnsi="Times New Roman"/>
          <w:b/>
          <w:sz w:val="28"/>
          <w:szCs w:val="28"/>
        </w:rPr>
        <w:t xml:space="preserve"> </w:t>
      </w:r>
      <w:r>
        <w:rPr>
          <w:rStyle w:val="hps"/>
          <w:rFonts w:ascii="Times New Roman" w:hAnsi="Times New Roman"/>
          <w:b/>
          <w:sz w:val="28"/>
          <w:szCs w:val="28"/>
        </w:rPr>
        <w:t>напівкількісного</w:t>
      </w:r>
      <w:r>
        <w:rPr>
          <w:rFonts w:ascii="Times New Roman" w:hAnsi="Times New Roman"/>
          <w:b/>
          <w:sz w:val="28"/>
          <w:szCs w:val="28"/>
        </w:rPr>
        <w:t xml:space="preserve"> </w:t>
      </w:r>
      <w:r>
        <w:rPr>
          <w:rStyle w:val="hps"/>
          <w:rFonts w:ascii="Times New Roman" w:hAnsi="Times New Roman"/>
          <w:b/>
          <w:sz w:val="28"/>
          <w:szCs w:val="28"/>
        </w:rPr>
        <w:t>визначень</w:t>
      </w:r>
      <w:r>
        <w:rPr>
          <w:rFonts w:ascii="Times New Roman" w:hAnsi="Times New Roman"/>
          <w:b/>
          <w:sz w:val="28"/>
          <w:szCs w:val="28"/>
        </w:rPr>
        <w:t>.</w:t>
      </w:r>
      <w:r>
        <w:rPr>
          <w:rStyle w:val="hps"/>
        </w:rPr>
        <w:br/>
      </w:r>
      <w:r>
        <w:rPr>
          <w:rStyle w:val="hps"/>
          <w:rFonts w:ascii="Times New Roman" w:hAnsi="Times New Roman"/>
          <w:sz w:val="28"/>
          <w:szCs w:val="28"/>
        </w:rPr>
        <w:tab/>
        <w:t>Експресний</w:t>
      </w:r>
      <w:r>
        <w:rPr>
          <w:rFonts w:ascii="Times New Roman" w:hAnsi="Times New Roman"/>
          <w:sz w:val="28"/>
          <w:szCs w:val="28"/>
        </w:rPr>
        <w:t xml:space="preserve"> </w:t>
      </w:r>
      <w:r>
        <w:rPr>
          <w:rStyle w:val="hps"/>
          <w:rFonts w:ascii="Times New Roman" w:hAnsi="Times New Roman"/>
          <w:sz w:val="28"/>
          <w:szCs w:val="28"/>
        </w:rPr>
        <w:t>варіант</w:t>
      </w:r>
      <w:r>
        <w:rPr>
          <w:rFonts w:ascii="Times New Roman" w:hAnsi="Times New Roman"/>
          <w:sz w:val="28"/>
          <w:szCs w:val="28"/>
        </w:rPr>
        <w:t xml:space="preserve"> </w:t>
      </w:r>
      <w:r>
        <w:rPr>
          <w:rStyle w:val="hps"/>
          <w:rFonts w:ascii="Times New Roman" w:hAnsi="Times New Roman"/>
          <w:sz w:val="28"/>
          <w:szCs w:val="28"/>
        </w:rPr>
        <w:t>включає</w:t>
      </w:r>
      <w:r>
        <w:rPr>
          <w:rFonts w:ascii="Times New Roman" w:hAnsi="Times New Roman"/>
          <w:sz w:val="28"/>
          <w:szCs w:val="28"/>
        </w:rPr>
        <w:t xml:space="preserve"> </w:t>
      </w:r>
      <w:r>
        <w:rPr>
          <w:rStyle w:val="hps"/>
          <w:rFonts w:ascii="Times New Roman" w:hAnsi="Times New Roman"/>
          <w:sz w:val="28"/>
          <w:szCs w:val="28"/>
        </w:rPr>
        <w:t>екстракцію</w:t>
      </w:r>
      <w:r>
        <w:rPr>
          <w:rFonts w:ascii="Times New Roman" w:hAnsi="Times New Roman"/>
          <w:sz w:val="28"/>
          <w:szCs w:val="28"/>
        </w:rPr>
        <w:t xml:space="preserve"> </w:t>
      </w:r>
      <w:r>
        <w:rPr>
          <w:rStyle w:val="hps"/>
          <w:rFonts w:ascii="Times New Roman" w:hAnsi="Times New Roman"/>
          <w:sz w:val="28"/>
          <w:szCs w:val="28"/>
        </w:rPr>
        <w:t>афлатоксинів</w:t>
      </w:r>
      <w:r>
        <w:rPr>
          <w:rFonts w:ascii="Times New Roman" w:hAnsi="Times New Roman"/>
          <w:sz w:val="28"/>
          <w:szCs w:val="28"/>
        </w:rPr>
        <w:t xml:space="preserve"> </w:t>
      </w:r>
      <w:r>
        <w:rPr>
          <w:rStyle w:val="hps"/>
          <w:rFonts w:ascii="Times New Roman" w:hAnsi="Times New Roman"/>
          <w:sz w:val="28"/>
          <w:szCs w:val="28"/>
        </w:rPr>
        <w:t>із проби</w:t>
      </w:r>
      <w:r>
        <w:rPr>
          <w:rFonts w:ascii="Times New Roman" w:hAnsi="Times New Roman"/>
          <w:sz w:val="28"/>
          <w:szCs w:val="28"/>
        </w:rPr>
        <w:t xml:space="preserve"> </w:t>
      </w:r>
      <w:r>
        <w:rPr>
          <w:rStyle w:val="hps"/>
          <w:rFonts w:ascii="Times New Roman" w:hAnsi="Times New Roman"/>
          <w:sz w:val="28"/>
          <w:szCs w:val="28"/>
        </w:rPr>
        <w:t>(50 г</w:t>
      </w:r>
      <w:r>
        <w:rPr>
          <w:rFonts w:ascii="Times New Roman" w:hAnsi="Times New Roman"/>
          <w:sz w:val="28"/>
          <w:szCs w:val="28"/>
        </w:rPr>
        <w:t xml:space="preserve">) </w:t>
      </w:r>
      <w:r>
        <w:rPr>
          <w:rStyle w:val="hps"/>
          <w:rFonts w:ascii="Times New Roman" w:hAnsi="Times New Roman"/>
          <w:sz w:val="28"/>
          <w:szCs w:val="28"/>
        </w:rPr>
        <w:t>сумішшю</w:t>
      </w:r>
      <w:r>
        <w:rPr>
          <w:rFonts w:ascii="Times New Roman" w:hAnsi="Times New Roman"/>
          <w:sz w:val="28"/>
          <w:szCs w:val="28"/>
        </w:rPr>
        <w:t xml:space="preserve"> </w:t>
      </w:r>
      <w:r>
        <w:rPr>
          <w:rStyle w:val="hps"/>
          <w:rFonts w:ascii="Times New Roman" w:hAnsi="Times New Roman"/>
          <w:sz w:val="28"/>
          <w:szCs w:val="28"/>
        </w:rPr>
        <w:t>води</w:t>
      </w:r>
      <w:r>
        <w:rPr>
          <w:rFonts w:ascii="Times New Roman" w:hAnsi="Times New Roman"/>
          <w:sz w:val="28"/>
          <w:szCs w:val="28"/>
        </w:rPr>
        <w:t xml:space="preserve"> </w:t>
      </w:r>
      <w:r>
        <w:rPr>
          <w:rStyle w:val="hps"/>
          <w:rFonts w:ascii="Times New Roman" w:hAnsi="Times New Roman"/>
          <w:sz w:val="28"/>
          <w:szCs w:val="28"/>
        </w:rPr>
        <w:t>з</w:t>
      </w:r>
      <w:r>
        <w:rPr>
          <w:rFonts w:ascii="Times New Roman" w:hAnsi="Times New Roman"/>
          <w:sz w:val="28"/>
          <w:szCs w:val="28"/>
        </w:rPr>
        <w:t xml:space="preserve"> </w:t>
      </w:r>
      <w:r>
        <w:rPr>
          <w:rStyle w:val="hps"/>
          <w:rFonts w:ascii="Times New Roman" w:hAnsi="Times New Roman"/>
          <w:sz w:val="28"/>
          <w:szCs w:val="28"/>
        </w:rPr>
        <w:t>хлороформом</w:t>
      </w:r>
      <w:r>
        <w:rPr>
          <w:rFonts w:ascii="Times New Roman" w:hAnsi="Times New Roman"/>
          <w:sz w:val="28"/>
          <w:szCs w:val="28"/>
        </w:rPr>
        <w:t xml:space="preserve">, </w:t>
      </w:r>
      <w:r>
        <w:rPr>
          <w:rStyle w:val="hps"/>
          <w:rFonts w:ascii="Times New Roman" w:hAnsi="Times New Roman"/>
          <w:sz w:val="28"/>
          <w:szCs w:val="28"/>
        </w:rPr>
        <w:t>фільтрацію</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зневоднення</w:t>
      </w:r>
      <w:r>
        <w:rPr>
          <w:rFonts w:ascii="Times New Roman" w:hAnsi="Times New Roman"/>
          <w:sz w:val="28"/>
          <w:szCs w:val="28"/>
        </w:rPr>
        <w:t xml:space="preserve"> </w:t>
      </w:r>
      <w:r>
        <w:rPr>
          <w:rStyle w:val="hps"/>
          <w:rFonts w:ascii="Times New Roman" w:hAnsi="Times New Roman"/>
          <w:sz w:val="28"/>
          <w:szCs w:val="28"/>
        </w:rPr>
        <w:t>екстракту</w:t>
      </w:r>
      <w:r>
        <w:rPr>
          <w:rFonts w:ascii="Times New Roman" w:hAnsi="Times New Roman"/>
          <w:sz w:val="28"/>
          <w:szCs w:val="28"/>
        </w:rPr>
        <w:t xml:space="preserve">, </w:t>
      </w:r>
      <w:r>
        <w:rPr>
          <w:rStyle w:val="hps"/>
          <w:rFonts w:ascii="Times New Roman" w:hAnsi="Times New Roman"/>
          <w:sz w:val="28"/>
          <w:szCs w:val="28"/>
        </w:rPr>
        <w:t>його</w:t>
      </w:r>
      <w:r>
        <w:rPr>
          <w:rFonts w:ascii="Times New Roman" w:hAnsi="Times New Roman"/>
          <w:sz w:val="28"/>
          <w:szCs w:val="28"/>
        </w:rPr>
        <w:t xml:space="preserve"> </w:t>
      </w:r>
      <w:r>
        <w:rPr>
          <w:rStyle w:val="hps"/>
          <w:rFonts w:ascii="Times New Roman" w:hAnsi="Times New Roman"/>
          <w:sz w:val="28"/>
          <w:szCs w:val="28"/>
        </w:rPr>
        <w:t>концентрацію</w:t>
      </w:r>
      <w:r>
        <w:rPr>
          <w:rFonts w:ascii="Times New Roman" w:hAnsi="Times New Roman"/>
          <w:sz w:val="28"/>
          <w:szCs w:val="28"/>
        </w:rPr>
        <w:t xml:space="preserve">, </w:t>
      </w:r>
      <w:r>
        <w:rPr>
          <w:rStyle w:val="hps"/>
          <w:rFonts w:ascii="Times New Roman" w:hAnsi="Times New Roman"/>
          <w:sz w:val="28"/>
          <w:szCs w:val="28"/>
        </w:rPr>
        <w:t>триразову</w:t>
      </w:r>
      <w:r>
        <w:rPr>
          <w:rFonts w:ascii="Times New Roman" w:hAnsi="Times New Roman"/>
          <w:sz w:val="28"/>
          <w:szCs w:val="28"/>
        </w:rPr>
        <w:t xml:space="preserve"> </w:t>
      </w:r>
      <w:r>
        <w:rPr>
          <w:rStyle w:val="hps"/>
          <w:rFonts w:ascii="Times New Roman" w:hAnsi="Times New Roman"/>
          <w:sz w:val="28"/>
          <w:szCs w:val="28"/>
        </w:rPr>
        <w:t>очистку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тонкому шарі</w:t>
      </w:r>
      <w:r>
        <w:rPr>
          <w:rFonts w:ascii="Times New Roman" w:hAnsi="Times New Roman"/>
          <w:sz w:val="28"/>
          <w:szCs w:val="28"/>
        </w:rPr>
        <w:t xml:space="preserve"> </w:t>
      </w:r>
      <w:r>
        <w:rPr>
          <w:rStyle w:val="hps"/>
          <w:rFonts w:ascii="Times New Roman" w:hAnsi="Times New Roman"/>
          <w:sz w:val="28"/>
          <w:szCs w:val="28"/>
        </w:rPr>
        <w:t>силікагелю</w:t>
      </w:r>
      <w:r>
        <w:rPr>
          <w:rFonts w:ascii="Times New Roman" w:hAnsi="Times New Roman"/>
          <w:sz w:val="28"/>
          <w:szCs w:val="28"/>
        </w:rPr>
        <w:t xml:space="preserve"> </w:t>
      </w:r>
      <w:r>
        <w:rPr>
          <w:rStyle w:val="hps"/>
          <w:rFonts w:ascii="Times New Roman" w:hAnsi="Times New Roman"/>
          <w:sz w:val="28"/>
          <w:szCs w:val="28"/>
        </w:rPr>
        <w:t>діетиловим ефіром,</w:t>
      </w:r>
      <w:r>
        <w:rPr>
          <w:rFonts w:ascii="Times New Roman" w:hAnsi="Times New Roman"/>
          <w:sz w:val="28"/>
          <w:szCs w:val="28"/>
        </w:rPr>
        <w:t xml:space="preserve"> </w:t>
      </w:r>
      <w:r>
        <w:rPr>
          <w:rStyle w:val="hps"/>
          <w:rFonts w:ascii="Times New Roman" w:hAnsi="Times New Roman"/>
          <w:sz w:val="28"/>
          <w:szCs w:val="28"/>
        </w:rPr>
        <w:t>поділ</w:t>
      </w:r>
      <w:r>
        <w:rPr>
          <w:rFonts w:ascii="Times New Roman" w:hAnsi="Times New Roman"/>
          <w:sz w:val="28"/>
          <w:szCs w:val="28"/>
        </w:rPr>
        <w:t xml:space="preserve"> </w:t>
      </w:r>
      <w:r>
        <w:rPr>
          <w:rStyle w:val="hps"/>
          <w:rFonts w:ascii="Times New Roman" w:hAnsi="Times New Roman"/>
          <w:sz w:val="28"/>
          <w:szCs w:val="28"/>
        </w:rPr>
        <w:t>на</w:t>
      </w:r>
      <w:r>
        <w:rPr>
          <w:rFonts w:ascii="Times New Roman" w:hAnsi="Times New Roman"/>
          <w:sz w:val="28"/>
          <w:szCs w:val="28"/>
        </w:rPr>
        <w:t xml:space="preserve"> </w:t>
      </w:r>
      <w:r>
        <w:rPr>
          <w:rStyle w:val="hps"/>
          <w:rFonts w:ascii="Times New Roman" w:hAnsi="Times New Roman"/>
          <w:sz w:val="28"/>
          <w:szCs w:val="28"/>
        </w:rPr>
        <w:t>тій</w:t>
      </w:r>
      <w:r>
        <w:rPr>
          <w:rFonts w:ascii="Times New Roman" w:hAnsi="Times New Roman"/>
          <w:sz w:val="28"/>
          <w:szCs w:val="28"/>
        </w:rPr>
        <w:t xml:space="preserve"> </w:t>
      </w:r>
      <w:r>
        <w:rPr>
          <w:rStyle w:val="hps"/>
          <w:rFonts w:ascii="Times New Roman" w:hAnsi="Times New Roman"/>
          <w:sz w:val="28"/>
          <w:szCs w:val="28"/>
        </w:rPr>
        <w:t>же</w:t>
      </w:r>
      <w:r>
        <w:rPr>
          <w:rFonts w:ascii="Times New Roman" w:hAnsi="Times New Roman"/>
          <w:sz w:val="28"/>
          <w:szCs w:val="28"/>
        </w:rPr>
        <w:t xml:space="preserve"> </w:t>
      </w:r>
      <w:r>
        <w:rPr>
          <w:rStyle w:val="hps"/>
          <w:rFonts w:ascii="Times New Roman" w:hAnsi="Times New Roman"/>
          <w:sz w:val="28"/>
          <w:szCs w:val="28"/>
        </w:rPr>
        <w:t>платівці</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системі</w:t>
      </w:r>
      <w:r>
        <w:rPr>
          <w:rFonts w:ascii="Times New Roman" w:hAnsi="Times New Roman"/>
          <w:sz w:val="28"/>
          <w:szCs w:val="28"/>
        </w:rPr>
        <w:t xml:space="preserve"> </w:t>
      </w:r>
      <w:r>
        <w:rPr>
          <w:rStyle w:val="hps"/>
          <w:rFonts w:ascii="Times New Roman" w:hAnsi="Times New Roman"/>
          <w:sz w:val="28"/>
          <w:szCs w:val="28"/>
        </w:rPr>
        <w:t>розчинників</w:t>
      </w:r>
      <w:r>
        <w:rPr>
          <w:rFonts w:ascii="Times New Roman" w:hAnsi="Times New Roman"/>
          <w:sz w:val="28"/>
          <w:szCs w:val="28"/>
        </w:rPr>
        <w:t xml:space="preserve"> </w:t>
      </w:r>
      <w:r>
        <w:rPr>
          <w:rStyle w:val="hps"/>
          <w:rFonts w:ascii="Times New Roman" w:hAnsi="Times New Roman"/>
          <w:sz w:val="28"/>
          <w:szCs w:val="28"/>
        </w:rPr>
        <w:t>ацетон</w:t>
      </w:r>
      <w:r>
        <w:rPr>
          <w:rStyle w:val="atn"/>
          <w:sz w:val="28"/>
          <w:szCs w:val="28"/>
        </w:rPr>
        <w:t>-</w:t>
      </w:r>
      <w:r>
        <w:rPr>
          <w:rFonts w:ascii="Times New Roman" w:hAnsi="Times New Roman"/>
          <w:sz w:val="28"/>
          <w:szCs w:val="28"/>
        </w:rPr>
        <w:t xml:space="preserve">хлороформ </w:t>
      </w:r>
      <w:r>
        <w:rPr>
          <w:rStyle w:val="hps"/>
          <w:rFonts w:ascii="Times New Roman" w:hAnsi="Times New Roman"/>
          <w:sz w:val="28"/>
          <w:szCs w:val="28"/>
        </w:rPr>
        <w:t>(1:9)</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ідентифікацію</w:t>
      </w:r>
      <w:r>
        <w:rPr>
          <w:rFonts w:ascii="Times New Roman" w:hAnsi="Times New Roman"/>
          <w:sz w:val="28"/>
          <w:szCs w:val="28"/>
        </w:rPr>
        <w:t xml:space="preserve"> </w:t>
      </w:r>
      <w:r>
        <w:rPr>
          <w:rStyle w:val="hps"/>
          <w:rFonts w:ascii="Times New Roman" w:hAnsi="Times New Roman"/>
          <w:sz w:val="28"/>
          <w:szCs w:val="28"/>
        </w:rPr>
        <w:t>по</w:t>
      </w:r>
      <w:r>
        <w:rPr>
          <w:rFonts w:ascii="Times New Roman" w:hAnsi="Times New Roman"/>
          <w:sz w:val="28"/>
          <w:szCs w:val="28"/>
        </w:rPr>
        <w:t xml:space="preserve"> </w:t>
      </w:r>
      <w:r>
        <w:rPr>
          <w:rStyle w:val="hps"/>
          <w:rFonts w:ascii="Times New Roman" w:hAnsi="Times New Roman"/>
          <w:sz w:val="28"/>
          <w:szCs w:val="28"/>
        </w:rPr>
        <w:t>флюоресценції</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УФ</w:t>
      </w:r>
      <w:r>
        <w:rPr>
          <w:rStyle w:val="atn"/>
          <w:sz w:val="28"/>
          <w:szCs w:val="28"/>
        </w:rPr>
        <w:t>-</w:t>
      </w:r>
      <w:r>
        <w:rPr>
          <w:rFonts w:ascii="Times New Roman" w:hAnsi="Times New Roman"/>
          <w:sz w:val="28"/>
          <w:szCs w:val="28"/>
        </w:rPr>
        <w:t xml:space="preserve">світлі </w:t>
      </w:r>
      <w:r>
        <w:rPr>
          <w:rStyle w:val="hps"/>
          <w:rFonts w:ascii="Times New Roman" w:hAnsi="Times New Roman"/>
          <w:sz w:val="28"/>
          <w:szCs w:val="28"/>
        </w:rPr>
        <w:t>з довжиною хвилі</w:t>
      </w:r>
      <w:r>
        <w:rPr>
          <w:rFonts w:ascii="Times New Roman" w:hAnsi="Times New Roman"/>
          <w:sz w:val="28"/>
          <w:szCs w:val="28"/>
        </w:rPr>
        <w:t xml:space="preserve"> </w:t>
      </w:r>
      <w:r>
        <w:rPr>
          <w:rStyle w:val="hps"/>
          <w:rFonts w:ascii="Times New Roman" w:hAnsi="Times New Roman"/>
          <w:sz w:val="28"/>
          <w:szCs w:val="28"/>
        </w:rPr>
        <w:t>363-366</w:t>
      </w:r>
      <w:r>
        <w:rPr>
          <w:rFonts w:ascii="Times New Roman" w:hAnsi="Times New Roman"/>
          <w:sz w:val="28"/>
          <w:szCs w:val="28"/>
        </w:rPr>
        <w:t xml:space="preserve"> </w:t>
      </w:r>
      <w:r>
        <w:rPr>
          <w:rStyle w:val="hps"/>
          <w:rFonts w:ascii="Times New Roman" w:hAnsi="Times New Roman"/>
          <w:sz w:val="28"/>
          <w:szCs w:val="28"/>
        </w:rPr>
        <w:t>нм</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Rf </w:t>
      </w:r>
      <w:r>
        <w:rPr>
          <w:rStyle w:val="hps"/>
          <w:rFonts w:ascii="Times New Roman" w:hAnsi="Times New Roman"/>
          <w:sz w:val="28"/>
          <w:szCs w:val="28"/>
        </w:rPr>
        <w:t>афлатоксину B1</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0,45-0,5</w:t>
      </w:r>
      <w:r>
        <w:rPr>
          <w:rFonts w:ascii="Times New Roman" w:hAnsi="Times New Roman"/>
          <w:sz w:val="28"/>
          <w:szCs w:val="28"/>
        </w:rPr>
        <w:t xml:space="preserve">, </w:t>
      </w:r>
      <w:r>
        <w:rPr>
          <w:rStyle w:val="hps"/>
          <w:rFonts w:ascii="Times New Roman" w:hAnsi="Times New Roman"/>
          <w:sz w:val="28"/>
          <w:szCs w:val="28"/>
        </w:rPr>
        <w:t>афлатоксину</w:t>
      </w:r>
      <w:r>
        <w:rPr>
          <w:rFonts w:ascii="Times New Roman" w:hAnsi="Times New Roman"/>
          <w:sz w:val="28"/>
          <w:szCs w:val="28"/>
        </w:rPr>
        <w:t xml:space="preserve"> </w:t>
      </w:r>
      <w:r>
        <w:rPr>
          <w:rStyle w:val="hps"/>
          <w:rFonts w:ascii="Times New Roman" w:hAnsi="Times New Roman"/>
          <w:sz w:val="28"/>
          <w:szCs w:val="28"/>
        </w:rPr>
        <w:t>B2</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0,4-0,45</w:t>
      </w:r>
      <w:r>
        <w:rPr>
          <w:rFonts w:ascii="Times New Roman" w:hAnsi="Times New Roman"/>
          <w:sz w:val="28"/>
          <w:szCs w:val="28"/>
        </w:rPr>
        <w:t xml:space="preserve">, світіння </w:t>
      </w:r>
      <w:r>
        <w:rPr>
          <w:rStyle w:val="hps"/>
          <w:rFonts w:ascii="Times New Roman" w:hAnsi="Times New Roman"/>
          <w:sz w:val="28"/>
          <w:szCs w:val="28"/>
        </w:rPr>
        <w:t>блакитно</w:t>
      </w:r>
      <w:r>
        <w:rPr>
          <w:rStyle w:val="atn"/>
          <w:sz w:val="28"/>
          <w:szCs w:val="28"/>
        </w:rPr>
        <w:t>-</w:t>
      </w:r>
      <w:r>
        <w:rPr>
          <w:rFonts w:ascii="Times New Roman" w:hAnsi="Times New Roman"/>
          <w:sz w:val="28"/>
          <w:szCs w:val="28"/>
        </w:rPr>
        <w:t xml:space="preserve">синє). </w:t>
      </w:r>
      <w:r>
        <w:rPr>
          <w:rStyle w:val="hps"/>
          <w:rFonts w:ascii="Times New Roman" w:hAnsi="Times New Roman"/>
          <w:sz w:val="28"/>
          <w:szCs w:val="28"/>
        </w:rPr>
        <w:t>Тривалість одного</w:t>
      </w:r>
      <w:r>
        <w:rPr>
          <w:rFonts w:ascii="Times New Roman" w:hAnsi="Times New Roman"/>
          <w:sz w:val="28"/>
          <w:szCs w:val="28"/>
        </w:rPr>
        <w:t xml:space="preserve"> </w:t>
      </w:r>
      <w:r>
        <w:rPr>
          <w:rStyle w:val="hps"/>
          <w:rFonts w:ascii="Times New Roman" w:hAnsi="Times New Roman"/>
          <w:sz w:val="28"/>
          <w:szCs w:val="28"/>
        </w:rPr>
        <w:t>аналізу</w:t>
      </w:r>
      <w:r>
        <w:rPr>
          <w:rFonts w:ascii="Times New Roman" w:hAnsi="Times New Roman"/>
          <w:sz w:val="28"/>
          <w:szCs w:val="28"/>
        </w:rPr>
        <w:t xml:space="preserve"> </w:t>
      </w:r>
      <w:r>
        <w:rPr>
          <w:rStyle w:val="hps"/>
          <w:rFonts w:ascii="Times New Roman" w:hAnsi="Times New Roman"/>
          <w:sz w:val="28"/>
          <w:szCs w:val="28"/>
        </w:rPr>
        <w:t>становить 1-1,5 год</w:t>
      </w:r>
      <w:r>
        <w:rPr>
          <w:rFonts w:ascii="Times New Roman" w:hAnsi="Times New Roman"/>
          <w:sz w:val="28"/>
          <w:szCs w:val="28"/>
        </w:rPr>
        <w:t xml:space="preserve"> </w:t>
      </w:r>
      <w:r>
        <w:rPr>
          <w:rStyle w:val="hps"/>
          <w:rFonts w:ascii="Times New Roman" w:hAnsi="Times New Roman"/>
          <w:sz w:val="28"/>
          <w:szCs w:val="28"/>
        </w:rPr>
        <w:t>Чутливість визначення</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0,9-1</w:t>
      </w:r>
      <w:r>
        <w:rPr>
          <w:rFonts w:ascii="Times New Roman" w:hAnsi="Times New Roman"/>
          <w:sz w:val="28"/>
          <w:szCs w:val="28"/>
        </w:rPr>
        <w:t xml:space="preserve"> </w:t>
      </w:r>
      <w:r>
        <w:rPr>
          <w:rStyle w:val="hps"/>
          <w:rFonts w:ascii="Times New Roman" w:hAnsi="Times New Roman"/>
          <w:sz w:val="28"/>
          <w:szCs w:val="28"/>
        </w:rPr>
        <w:t>мкг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пробу</w:t>
      </w:r>
      <w:r>
        <w:rPr>
          <w:rFonts w:ascii="Times New Roman" w:hAnsi="Times New Roman"/>
          <w:sz w:val="28"/>
          <w:szCs w:val="28"/>
        </w:rPr>
        <w:t xml:space="preserve"> </w:t>
      </w:r>
      <w:r>
        <w:rPr>
          <w:rStyle w:val="hps"/>
          <w:rFonts w:ascii="Times New Roman" w:hAnsi="Times New Roman"/>
          <w:sz w:val="28"/>
          <w:szCs w:val="28"/>
        </w:rPr>
        <w:t>(16-20</w:t>
      </w:r>
      <w:r>
        <w:rPr>
          <w:rFonts w:ascii="Times New Roman" w:hAnsi="Times New Roman"/>
          <w:sz w:val="28"/>
          <w:szCs w:val="28"/>
        </w:rPr>
        <w:t xml:space="preserve"> </w:t>
      </w:r>
      <w:r>
        <w:rPr>
          <w:rStyle w:val="hps"/>
          <w:rFonts w:ascii="Times New Roman" w:hAnsi="Times New Roman"/>
          <w:sz w:val="28"/>
          <w:szCs w:val="28"/>
        </w:rPr>
        <w:t>мкг</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 </w:t>
      </w:r>
      <w:r>
        <w:rPr>
          <w:rStyle w:val="hps"/>
          <w:rFonts w:ascii="Times New Roman" w:hAnsi="Times New Roman"/>
          <w:sz w:val="28"/>
          <w:szCs w:val="28"/>
        </w:rPr>
        <w:t>кг</w:t>
      </w:r>
      <w:r>
        <w:rPr>
          <w:rFonts w:ascii="Times New Roman" w:hAnsi="Times New Roman"/>
          <w:sz w:val="28"/>
          <w:szCs w:val="28"/>
        </w:rPr>
        <w:t>).</w:t>
      </w:r>
      <w:r>
        <w:rPr>
          <w:rFonts w:ascii="Times New Roman" w:hAnsi="Times New Roman"/>
          <w:b/>
          <w:sz w:val="28"/>
          <w:szCs w:val="28"/>
        </w:rPr>
        <w:t xml:space="preserve">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ab/>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 Чинниками ризику виникнення «ланцюгової бактеріологічної реакції»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Порушення термінів реалізації готових страв, не дотримання правил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Не дотримання технологічних регламентів оброблення посуду, сировини та інвентарю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Низький рівень санітарного благоустрою та утримання об'єкту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Не виконання заходів поточної та остаточної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Е.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2.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Просторовий та часовий розподіл технологічних процесів.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Використання температурного чинника для регуляції інтенсивності мікробіологічних процесів в продовольчій сировині та готових стравах.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Дотримання порядку та термінів реалізації сировини і готових страв.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Дотримання принципів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 xml:space="preserve">3. Харчові продукти вітчизняного виробника, які потрапляють на підприємства грома-дського харчування згідно з контрактом, обов'язково супроводжуються посвідченням якості на партію продукту. В якості окрім реквізитів виробника вказують: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Перелік продуктів, обсяг партії (кількість одиниць продукту та їхню загальну масу).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Дату і час виготовлення, умови транпортування, зберігання, реалізації, кінцевий термін реалізації.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C</w:t>
      </w:r>
      <w:r>
        <w:rPr>
          <w:sz w:val="28"/>
          <w:szCs w:val="28"/>
          <w:lang w:val="ru-RU"/>
        </w:rPr>
        <w:t>. Посилання на нормативний документ (ДСТУ, ТУ), згідно з яким виробляють продукт і в якому прописані показники його якості та безпеки.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Копії висновків державної санітарно-епідеміологічної експертизи МОЗ України на кожне найменування продукції, в яких зазначений термін їх дії.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4. На продукцію, яку підприємство громадського харчування закуповує в торговій мережі магазин видає: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Чек на придбаний товар, в якому зазнаначений перелік продуктів, їхня кількість та вартість.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Чек засвідчується печаткою торговельного підприємства.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Копії посвідчень якості на всі придбані товари вітчизняного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Сертифікати відповідності на імпортні товари.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5. Під час поточного санітарного нагляду за об'єктами громадського харчування з метою оцінювання ризиків виникнення інфекційних захворювань з аліментарним чинником передачі чи харчових отруєнь використовують бальну систему оцінок ризиків. Бальна оцінка: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Допомагає виявити найсутніші санітарно-епідемічні чинники ризику.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Допомагає виявити харчові отруєння.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xml:space="preserve">. Допомагає спрямувати профілактичні заходи.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w:t>
      </w:r>
      <w:r>
        <w:rPr>
          <w:sz w:val="28"/>
          <w:szCs w:val="28"/>
        </w:rPr>
        <w:t>D</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Нівелює поширення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6.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Недопущення потрапляння на об'єкт патогенних та умовно-патогенних мікроорганізмів.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Дотримання уніфікованих технологічних процесів миття столового та кухонного посуду, дефростації м'яса та риби, оброблення яєць та приготування найбільш епідемічно небез-печних страв (з м'яса, м'яса птиці, риби, холодцю, млинців та пиріжків з м'ясною начинкою), які детально описані в СанПіН 42-123-5777-91.</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Виконання заходів щодо поточної та остаточної дезінфекції виробничих столів й устатку-вання.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Забезпечення високого рівня санітарного благоустрою об’єкту, проведення ефективних заходів боротьби з мухами, тарганами і гризунами.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7. Згідно з наказом МОЗ України № 280 від 23.07.02р. зав. виробництвом, кухарі, офіціанти проходять обстеження в таких лікарів: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A</w:t>
      </w:r>
      <w:r>
        <w:rPr>
          <w:sz w:val="28"/>
          <w:szCs w:val="28"/>
          <w:lang w:val="ru-RU"/>
        </w:rPr>
        <w:t>. Терапевт, отоларінголог, дерматовенеролог, стоматолог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Алерголог, психіатр, фтізіатр, окуліст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С. Терапевт, хірург, фтізіатр, окуліст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Дерматовенеролог, стоматолог, отоларінголог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Травматолог, психіатр, дерматовенеролог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8. Згідно з наказом МОЗ України № 280 від 23.07.02р. проводяться такі клінічні та лабора-торні дослідження: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Флюорографія (попередня, один раз на рік), кров на сифілис, мазки на гонорею (попередні,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Бактеріоносійство (попереднє, один раз на рік), серологічне дослідження на черевний тиф (попереднє).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Дослідження на гельмінтози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Мазок з горла та носа на наявність патогенного стафілококу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9. Керівник підприємства громадського харчування несе відповідальність за: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Правильність технології приготування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Вітамінізацію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Видачу ЛПХ за призначенням.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Збереження і видачу молока.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10. Забороняється залишати на слідуючий день: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Салати, вінігрети, паштети, холодці, заливні блюда, вироби з крему.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Супи молочні, солодкі, холодні, супи-пюре.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М'ясо варене порційне для перших блюд, млинці з м'ясом та сиром, рублені вироби з м'яса, птиці, риби, соуси.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Омлети, картопляне пюре, відварені макаронні вироби, напої власного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    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sz w:val="28"/>
          <w:szCs w:val="28"/>
        </w:rPr>
        <w:t xml:space="preserve">Фермерське господарство „Зоря” займається вирощуванням зернових, зернобобових і овочевих культур. У вегетаційному сезоні 2007 р. на полі № 3 передбачається вирощування гороху. Для боротьби із злаковими бур'янами перед посівом гороху планується обробити поле гербіцидом «Патріот» (10% </w:t>
      </w:r>
      <w:r>
        <w:rPr>
          <w:rFonts w:ascii="Times New Roman" w:hAnsi="Times New Roman"/>
          <w:sz w:val="28"/>
          <w:szCs w:val="28"/>
        </w:rPr>
        <w:lastRenderedPageBreak/>
        <w:t xml:space="preserve">водний розчин). Діюча речовина цього гербіциду (имазетапір) по стабільності в грунті належить до 1 класу небезпеки.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b/>
          <w:bCs/>
          <w:sz w:val="28"/>
          <w:szCs w:val="28"/>
        </w:rPr>
      </w:pPr>
      <w:r>
        <w:rPr>
          <w:rFonts w:ascii="Times New Roman" w:hAnsi="Times New Roman"/>
          <w:b/>
          <w:bCs/>
          <w:sz w:val="28"/>
          <w:szCs w:val="28"/>
        </w:rPr>
        <w:t>Результати: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b/>
          <w:bCs/>
          <w:sz w:val="28"/>
          <w:szCs w:val="28"/>
        </w:rPr>
        <w:t>1. Санітарно-топографічного обстеження</w:t>
      </w:r>
      <w:r>
        <w:rPr>
          <w:rFonts w:ascii="Times New Roman" w:hAnsi="Times New Roman"/>
          <w:sz w:val="28"/>
          <w:szCs w:val="28"/>
        </w:rPr>
        <w:t>. Поле підприємства „Зоря” площею 60 га розташовано на відстані 500 м від селища Азовське. Рельєф місцевості спокійний з ухилом 5% у бік селища. Грунти по механічному складу середні суглинні. Глибина залягання грунтових вод 2,5 м. Господарсько-питне водопостачання в селищі Азовське децентралізоване.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b/>
          <w:bCs/>
          <w:sz w:val="28"/>
          <w:szCs w:val="28"/>
        </w:rPr>
        <w:t>2. Санітарно-технічного обстеження</w:t>
      </w:r>
      <w:r>
        <w:rPr>
          <w:rFonts w:ascii="Times New Roman" w:hAnsi="Times New Roman"/>
          <w:i/>
          <w:iCs/>
          <w:sz w:val="28"/>
          <w:szCs w:val="28"/>
        </w:rPr>
        <w:t>.</w:t>
      </w:r>
      <w:r>
        <w:rPr>
          <w:rFonts w:ascii="Times New Roman" w:hAnsi="Times New Roman"/>
          <w:sz w:val="28"/>
          <w:szCs w:val="28"/>
        </w:rPr>
        <w:t xml:space="preserve"> На полі в сезоні 2005 р. вирощували горох і для боротьби з бур'янами застосовували гербіцид «Патріот» при максимальній нормі витрат -  1,0 л/га. У сезоні 2006 р. на цьому полі вирощували ярову пшеницю і для боротьби з бур'янами застосовували гербіцид «Пілар» при максимальній нормі витрат 1,2 л/га.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b/>
          <w:bCs/>
          <w:sz w:val="28"/>
          <w:szCs w:val="28"/>
        </w:rPr>
        <w:t xml:space="preserve">3. Санітарно-епідемічного обстеження. </w:t>
      </w:r>
      <w:r>
        <w:rPr>
          <w:rFonts w:ascii="Times New Roman" w:hAnsi="Times New Roman"/>
          <w:sz w:val="28"/>
          <w:szCs w:val="28"/>
        </w:rPr>
        <w:t>Випадків гострих або хронічних отруєнь пестицидами серед працівників сільськогосподарського підприємства „Зоря” і жителів селища Азовське впродовж останніх 3 років не зареєстроване. Рівень первинної і загальної захворюваності жителів села за цей період не змінився.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p>
    <w:p w:rsidR="00424A23" w:rsidRDefault="00424A23" w:rsidP="00424A23">
      <w:pPr>
        <w:numPr>
          <w:ilvl w:val="0"/>
          <w:numId w:val="12"/>
        </w:numPr>
        <w:spacing w:after="0" w:line="240" w:lineRule="auto"/>
        <w:contextualSpacing/>
        <w:jc w:val="both"/>
        <w:rPr>
          <w:rFonts w:ascii="Times New Roman" w:hAnsi="Times New Roman"/>
          <w:sz w:val="28"/>
          <w:szCs w:val="28"/>
        </w:rPr>
      </w:pPr>
      <w:r>
        <w:rPr>
          <w:rFonts w:ascii="Times New Roman" w:hAnsi="Times New Roman"/>
          <w:sz w:val="28"/>
          <w:szCs w:val="28"/>
        </w:rPr>
        <w:t>Дати гігієнічну оцінку сільськогосподарського виробництва зернових і овочів.</w:t>
      </w:r>
    </w:p>
    <w:p w:rsidR="00424A23" w:rsidRDefault="00424A23" w:rsidP="00424A23">
      <w:pPr>
        <w:numPr>
          <w:ilvl w:val="0"/>
          <w:numId w:val="12"/>
        </w:numPr>
        <w:spacing w:after="0" w:line="240" w:lineRule="auto"/>
        <w:contextualSpacing/>
        <w:jc w:val="both"/>
        <w:rPr>
          <w:rFonts w:ascii="Times New Roman" w:hAnsi="Times New Roman"/>
          <w:sz w:val="28"/>
          <w:szCs w:val="28"/>
        </w:rPr>
      </w:pPr>
      <w:r>
        <w:rPr>
          <w:rFonts w:ascii="Times New Roman" w:hAnsi="Times New Roman"/>
          <w:sz w:val="28"/>
          <w:szCs w:val="28"/>
        </w:rPr>
        <w:t>Встановити чинники ризику можливого впливу на здоров'ї сільськогосподарські робочі і населення.</w:t>
      </w:r>
    </w:p>
    <w:p w:rsidR="00424A23" w:rsidRDefault="00424A23" w:rsidP="00424A23">
      <w:pPr>
        <w:numPr>
          <w:ilvl w:val="0"/>
          <w:numId w:val="12"/>
        </w:numPr>
        <w:spacing w:after="0" w:line="240" w:lineRule="auto"/>
        <w:ind w:left="1080" w:hanging="371"/>
        <w:contextualSpacing/>
        <w:jc w:val="both"/>
        <w:rPr>
          <w:rFonts w:ascii="Times New Roman" w:hAnsi="Times New Roman"/>
          <w:sz w:val="28"/>
          <w:szCs w:val="28"/>
        </w:rPr>
      </w:pPr>
      <w:r>
        <w:rPr>
          <w:rFonts w:ascii="Times New Roman" w:hAnsi="Times New Roman"/>
          <w:sz w:val="28"/>
          <w:szCs w:val="28"/>
        </w:rPr>
        <w:t>Спрогнозувати наслідки можливої шкідливої дії встановлених чинників ризику на здоров'ї населення і навколишнє середовище.</w:t>
      </w:r>
    </w:p>
    <w:p w:rsidR="00424A23" w:rsidRDefault="00424A23" w:rsidP="00424A23">
      <w:pPr>
        <w:numPr>
          <w:ilvl w:val="0"/>
          <w:numId w:val="12"/>
        </w:numPr>
        <w:spacing w:after="0" w:line="240" w:lineRule="auto"/>
        <w:ind w:left="1080" w:hanging="371"/>
        <w:contextualSpacing/>
        <w:jc w:val="both"/>
        <w:rPr>
          <w:rFonts w:ascii="Times New Roman" w:hAnsi="Times New Roman"/>
          <w:sz w:val="28"/>
          <w:szCs w:val="28"/>
        </w:rPr>
      </w:pPr>
      <w:r>
        <w:rPr>
          <w:rFonts w:ascii="Times New Roman" w:hAnsi="Times New Roman"/>
          <w:sz w:val="28"/>
          <w:szCs w:val="28"/>
        </w:rPr>
        <w:t>Запропонувати основні профілактичні заходи.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contextualSpacing/>
        <w:jc w:val="both"/>
        <w:rPr>
          <w:rFonts w:ascii="Times New Roman" w:hAnsi="Times New Roman"/>
          <w:sz w:val="28"/>
          <w:szCs w:val="28"/>
          <w:lang w:val="uk-UA"/>
        </w:rPr>
      </w:pPr>
      <w:r>
        <w:rPr>
          <w:rFonts w:ascii="Times New Roman" w:hAnsi="Times New Roman"/>
          <w:b/>
          <w:bCs/>
          <w:iCs/>
          <w:sz w:val="28"/>
          <w:szCs w:val="28"/>
        </w:rPr>
        <w:t>Рекомендована література</w:t>
      </w:r>
      <w:r>
        <w:rPr>
          <w:rFonts w:ascii="Times New Roman" w:hAnsi="Times New Roman"/>
          <w:sz w:val="28"/>
          <w:szCs w:val="28"/>
        </w:rPr>
        <w:t xml:space="preserve"> </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rPr>
      </w:pPr>
      <w:r>
        <w:rPr>
          <w:rFonts w:ascii="Times New Roman" w:hAnsi="Times New Roman" w:cs="Times New Roman"/>
          <w:sz w:val="28"/>
          <w:szCs w:val="28"/>
          <w:lang w:val="uk-UA"/>
        </w:rPr>
        <w:t xml:space="preserve">1.  </w:t>
      </w:r>
      <w:r>
        <w:rPr>
          <w:rStyle w:val="CharacterStyle1"/>
          <w:rFonts w:ascii="Times New Roman" w:hAnsi="Times New Roman" w:cs="Times New Roman"/>
          <w:b w:val="0"/>
          <w:bCs/>
          <w:sz w:val="28"/>
          <w:szCs w:val="28"/>
          <w:lang w:val="uk-UA"/>
        </w:rPr>
        <w:t>Гігієна та екологія. Підручник/ за ред. В.Г.Бардова. - Вінниця: Нова книга, 2006. - С.14-34.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2. Даценко </w:t>
      </w:r>
      <w:r>
        <w:rPr>
          <w:rStyle w:val="CharacterStyle1"/>
          <w:rFonts w:ascii="Times New Roman" w:hAnsi="Times New Roman" w:cs="Times New Roman"/>
          <w:b w:val="0"/>
          <w:bCs/>
          <w:spacing w:val="-2"/>
          <w:sz w:val="28"/>
          <w:szCs w:val="28"/>
          <w:lang w:val="uk-UA"/>
        </w:rPr>
        <w:t xml:space="preserve">І. </w:t>
      </w:r>
      <w:r>
        <w:rPr>
          <w:rStyle w:val="CharacterStyle1"/>
          <w:rFonts w:ascii="Times New Roman" w:hAnsi="Times New Roman" w:cs="Times New Roman"/>
          <w:b w:val="0"/>
          <w:spacing w:val="-2"/>
          <w:sz w:val="28"/>
          <w:szCs w:val="28"/>
          <w:lang w:val="uk-UA"/>
        </w:rPr>
        <w:t>І</w:t>
      </w:r>
      <w:r>
        <w:rPr>
          <w:rStyle w:val="CharacterStyle1"/>
          <w:rFonts w:ascii="Times New Roman" w:hAnsi="Times New Roman" w:cs="Times New Roman"/>
          <w:b w:val="0"/>
          <w:bCs/>
          <w:spacing w:val="-4"/>
          <w:sz w:val="28"/>
          <w:szCs w:val="28"/>
          <w:lang w:val="uk-UA"/>
        </w:rPr>
        <w:t xml:space="preserve">., Габович Р.Д. Профілактична медицина. - К.: Здоров'я, 2004. - С.14-17, </w:t>
      </w:r>
      <w:r>
        <w:rPr>
          <w:rStyle w:val="CharacterStyle1"/>
          <w:rFonts w:ascii="Times New Roman" w:hAnsi="Times New Roman" w:cs="Times New Roman"/>
          <w:b w:val="0"/>
          <w:bCs/>
          <w:sz w:val="28"/>
          <w:szCs w:val="28"/>
          <w:lang w:val="uk-UA"/>
        </w:rPr>
        <w:t>24-30, 44-74.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3. Габович Р.Д., ГІазнанский С.С., Шахбазян Г.Х. Гигиена. - Киев.: Вища школа, 1983.-С. </w:t>
      </w:r>
      <w:r>
        <w:rPr>
          <w:rStyle w:val="CharacterStyle1"/>
          <w:rFonts w:ascii="Times New Roman" w:hAnsi="Times New Roman" w:cs="Times New Roman"/>
          <w:b w:val="0"/>
          <w:bCs/>
          <w:sz w:val="28"/>
          <w:szCs w:val="28"/>
          <w:lang w:val="uk-UA"/>
        </w:rPr>
        <w:t>5-11, 18-25.</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z w:val="28"/>
          <w:szCs w:val="28"/>
          <w:lang w:val="uk-UA"/>
        </w:rPr>
        <w:t>4. Минх А.А. Общая гигиена. - М.: Медицина, 1984. - С. 5-17.</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2"/>
          <w:sz w:val="28"/>
          <w:szCs w:val="28"/>
          <w:lang w:val="uk-UA"/>
        </w:rPr>
        <w:t xml:space="preserve">5. Даценко І. </w:t>
      </w:r>
      <w:r>
        <w:rPr>
          <w:rStyle w:val="CharacterStyle1"/>
          <w:rFonts w:ascii="Times New Roman" w:hAnsi="Times New Roman" w:cs="Times New Roman"/>
          <w:b w:val="0"/>
          <w:spacing w:val="-2"/>
          <w:sz w:val="28"/>
          <w:szCs w:val="28"/>
          <w:lang w:val="uk-UA"/>
        </w:rPr>
        <w:t xml:space="preserve">І., </w:t>
      </w:r>
      <w:r>
        <w:rPr>
          <w:rStyle w:val="CharacterStyle1"/>
          <w:rFonts w:ascii="Times New Roman" w:hAnsi="Times New Roman" w:cs="Times New Roman"/>
          <w:b w:val="0"/>
          <w:bCs/>
          <w:spacing w:val="-2"/>
          <w:sz w:val="28"/>
          <w:szCs w:val="28"/>
          <w:lang w:val="uk-UA"/>
        </w:rPr>
        <w:t xml:space="preserve">Габович Р.Д. Основи загальної i тропічної гігієни. - К.: Здоров'я, 1995. - </w:t>
      </w:r>
      <w:r>
        <w:rPr>
          <w:rStyle w:val="CharacterStyle1"/>
          <w:rFonts w:ascii="Times New Roman" w:hAnsi="Times New Roman" w:cs="Times New Roman"/>
          <w:b w:val="0"/>
          <w:bCs/>
          <w:sz w:val="28"/>
          <w:szCs w:val="28"/>
          <w:lang w:val="uk-UA"/>
        </w:rPr>
        <w:t>С.6-11.</w:t>
      </w:r>
    </w:p>
    <w:p w:rsidR="00424A23" w:rsidRP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lang w:val="uk-UA"/>
        </w:rPr>
      </w:pPr>
      <w:r>
        <w:rPr>
          <w:rFonts w:ascii="Times New Roman" w:hAnsi="Times New Roman" w:cs="Times New Roman"/>
          <w:spacing w:val="-4"/>
          <w:sz w:val="28"/>
          <w:szCs w:val="28"/>
          <w:lang w:val="uk-UA"/>
        </w:rPr>
        <w:t xml:space="preserve">6. Даценко І.І., Габович Р.Д. Профілактична медицина. Загальна гігієна з основами </w:t>
      </w:r>
      <w:r>
        <w:rPr>
          <w:rFonts w:ascii="Times New Roman" w:hAnsi="Times New Roman" w:cs="Times New Roman"/>
          <w:sz w:val="28"/>
          <w:szCs w:val="28"/>
          <w:lang w:val="uk-UA"/>
        </w:rPr>
        <w:t>екологіі. Навч.посібник. - К.:Здоров'я, 1999. - С. 6-9, 17-21, 34-69.</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 Мізюк М.І. Гігієна. – К.: Здоров'я,  2002. - С.15-29, 30-54</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 Большаков А.М., И.М.Новикова. Общая гигиена.- М.: Медицина, 1985. – С.5-23.</w:t>
      </w: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i/>
          <w:sz w:val="28"/>
          <w:szCs w:val="28"/>
        </w:rPr>
      </w:pP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bCs/>
          <w:spacing w:val="-1"/>
          <w:sz w:val="28"/>
          <w:szCs w:val="28"/>
        </w:rPr>
        <w:t xml:space="preserve">     </w:t>
      </w:r>
      <w:r>
        <w:rPr>
          <w:rFonts w:ascii="Times New Roman" w:hAnsi="Times New Roman"/>
          <w:b/>
          <w:bCs/>
          <w:iCs/>
          <w:sz w:val="28"/>
          <w:szCs w:val="28"/>
        </w:rPr>
        <w:t>Змістовий модуль 4</w:t>
      </w:r>
      <w:r>
        <w:rPr>
          <w:rFonts w:ascii="Times New Roman" w:hAnsi="Times New Roman"/>
          <w:b/>
          <w:sz w:val="28"/>
          <w:szCs w:val="28"/>
        </w:rPr>
        <w:t>.</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sz w:val="28"/>
          <w:szCs w:val="28"/>
          <w:lang w:val="ru-RU"/>
        </w:rPr>
        <w:t>Оснащення: залік оснащується відповідно тем 12-15.</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eastAsia="ru-RU"/>
        </w:rPr>
      </w:pPr>
      <w:r>
        <w:rPr>
          <w:rFonts w:ascii="Times New Roman" w:hAnsi="Times New Roman"/>
          <w:b/>
          <w:sz w:val="28"/>
          <w:szCs w:val="28"/>
          <w:lang w:val="ru-RU"/>
        </w:rPr>
        <w:t>Література: відповідно списку за темами 12-15.</w:t>
      </w: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 xml:space="preserve">Тема 16. </w:t>
      </w:r>
      <w:r>
        <w:rPr>
          <w:rFonts w:ascii="Times New Roman" w:hAnsi="Times New Roman"/>
          <w:b/>
          <w:i/>
          <w:sz w:val="28"/>
          <w:szCs w:val="28"/>
        </w:rPr>
        <w:t>Дослідження посуду з корозійно - стійкої сталі. Умови моделювання та визначення заліза.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8"/>
          <w:szCs w:val="28"/>
        </w:rPr>
      </w:pPr>
      <w:r>
        <w:rPr>
          <w:rFonts w:ascii="Times New Roman" w:hAnsi="Times New Roman"/>
          <w:b/>
          <w:sz w:val="28"/>
          <w:szCs w:val="28"/>
        </w:rPr>
        <w:tab/>
        <w:t>Навчальна мета:</w:t>
      </w:r>
      <w:r>
        <w:rPr>
          <w:rFonts w:ascii="Times New Roman" w:hAnsi="Times New Roman"/>
          <w:b/>
          <w:i/>
          <w:sz w:val="28"/>
          <w:szCs w:val="28"/>
        </w:rPr>
        <w:t xml:space="preserve"> </w:t>
      </w:r>
      <w:r>
        <w:rPr>
          <w:rFonts w:ascii="Times New Roman" w:hAnsi="Times New Roman"/>
          <w:sz w:val="28"/>
          <w:szCs w:val="28"/>
        </w:rPr>
        <w:t>Освоїти знання про поняття карозійно-стійкої сталі та використання у побуті. Знати умови моделювання та визначення заліза.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
          <w:sz w:val="28"/>
          <w:szCs w:val="28"/>
        </w:rPr>
      </w:pPr>
      <w:r>
        <w:rPr>
          <w:rFonts w:ascii="Times New Roman" w:hAnsi="Times New Roman"/>
          <w:b/>
          <w:sz w:val="28"/>
          <w:szCs w:val="28"/>
        </w:rPr>
        <w:lastRenderedPageBreak/>
        <w:tab/>
        <w:t>Необхідно знати: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8"/>
          <w:szCs w:val="28"/>
        </w:rPr>
      </w:pPr>
      <w:r>
        <w:rPr>
          <w:rStyle w:val="hps"/>
          <w:rFonts w:ascii="Times New Roman" w:hAnsi="Times New Roman"/>
          <w:sz w:val="28"/>
          <w:szCs w:val="28"/>
        </w:rPr>
        <w:t xml:space="preserve">  Характеристика</w:t>
      </w:r>
      <w:r>
        <w:rPr>
          <w:rFonts w:ascii="Times New Roman" w:hAnsi="Times New Roman"/>
          <w:sz w:val="28"/>
          <w:szCs w:val="28"/>
        </w:rPr>
        <w:t xml:space="preserve"> </w:t>
      </w:r>
      <w:r>
        <w:rPr>
          <w:rStyle w:val="hps"/>
          <w:rFonts w:ascii="Times New Roman" w:hAnsi="Times New Roman"/>
          <w:sz w:val="28"/>
          <w:szCs w:val="28"/>
        </w:rPr>
        <w:t>досліджуваного зразка</w:t>
      </w:r>
      <w:r>
        <w:rPr>
          <w:rFonts w:ascii="Times New Roman" w:hAnsi="Times New Roman"/>
          <w:sz w:val="28"/>
          <w:szCs w:val="28"/>
        </w:rPr>
        <w:br/>
      </w:r>
      <w:r>
        <w:rPr>
          <w:rStyle w:val="hps"/>
          <w:rFonts w:ascii="Times New Roman" w:hAnsi="Times New Roman"/>
          <w:sz w:val="28"/>
          <w:szCs w:val="28"/>
        </w:rPr>
        <w:t>а</w:t>
      </w:r>
      <w:r>
        <w:rPr>
          <w:rFonts w:ascii="Times New Roman" w:hAnsi="Times New Roman"/>
          <w:sz w:val="28"/>
          <w:szCs w:val="28"/>
        </w:rPr>
        <w:t xml:space="preserve">) </w:t>
      </w:r>
      <w:r>
        <w:rPr>
          <w:rStyle w:val="hps"/>
          <w:rFonts w:ascii="Times New Roman" w:hAnsi="Times New Roman"/>
          <w:sz w:val="28"/>
          <w:szCs w:val="28"/>
        </w:rPr>
        <w:t>колір зовнішньої</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внутрішньої поверхні</w:t>
      </w:r>
      <w:r>
        <w:rPr>
          <w:rFonts w:ascii="Times New Roman" w:hAnsi="Times New Roman"/>
          <w:sz w:val="28"/>
          <w:szCs w:val="28"/>
        </w:rPr>
        <w:t xml:space="preserve">, б) </w:t>
      </w:r>
      <w:r>
        <w:rPr>
          <w:rStyle w:val="hps"/>
          <w:rFonts w:ascii="Times New Roman" w:hAnsi="Times New Roman"/>
          <w:sz w:val="28"/>
          <w:szCs w:val="28"/>
        </w:rPr>
        <w:t>поверхню</w:t>
      </w:r>
      <w:r>
        <w:rPr>
          <w:rFonts w:ascii="Times New Roman" w:hAnsi="Times New Roman"/>
          <w:sz w:val="28"/>
          <w:szCs w:val="28"/>
        </w:rPr>
        <w:t xml:space="preserve"> </w:t>
      </w:r>
      <w:r>
        <w:rPr>
          <w:rStyle w:val="hps"/>
          <w:rFonts w:ascii="Times New Roman" w:hAnsi="Times New Roman"/>
          <w:sz w:val="28"/>
          <w:szCs w:val="28"/>
        </w:rPr>
        <w:t>зразка</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гладка. </w:t>
      </w:r>
      <w:r>
        <w:rPr>
          <w:rStyle w:val="hps"/>
          <w:rFonts w:ascii="Times New Roman" w:hAnsi="Times New Roman"/>
          <w:sz w:val="28"/>
          <w:szCs w:val="28"/>
        </w:rPr>
        <w:t>шорстка</w:t>
      </w:r>
      <w:r>
        <w:rPr>
          <w:rFonts w:ascii="Times New Roman" w:hAnsi="Times New Roman"/>
          <w:sz w:val="28"/>
          <w:szCs w:val="28"/>
        </w:rPr>
        <w:t xml:space="preserve">, </w:t>
      </w:r>
      <w:r>
        <w:rPr>
          <w:rStyle w:val="hps"/>
          <w:rFonts w:ascii="Times New Roman" w:hAnsi="Times New Roman"/>
          <w:sz w:val="28"/>
          <w:szCs w:val="28"/>
        </w:rPr>
        <w:t>нерівна</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запах</w:t>
      </w:r>
      <w:r>
        <w:rPr>
          <w:rFonts w:ascii="Times New Roman" w:hAnsi="Times New Roman"/>
          <w:sz w:val="28"/>
          <w:szCs w:val="28"/>
        </w:rPr>
        <w:t xml:space="preserve"> </w:t>
      </w:r>
      <w:r>
        <w:rPr>
          <w:rStyle w:val="hps"/>
          <w:rFonts w:ascii="Times New Roman" w:hAnsi="Times New Roman"/>
          <w:sz w:val="28"/>
          <w:szCs w:val="28"/>
        </w:rPr>
        <w:t>зразка</w:t>
      </w:r>
      <w:r>
        <w:rPr>
          <w:rFonts w:ascii="Times New Roman" w:hAnsi="Times New Roman"/>
          <w:sz w:val="28"/>
          <w:szCs w:val="28"/>
        </w:rPr>
        <w:t>.</w:t>
      </w:r>
      <w:r>
        <w:rPr>
          <w:rStyle w:val="hps"/>
          <w:rFonts w:ascii="Times New Roman" w:hAnsi="Times New Roman"/>
          <w:sz w:val="28"/>
          <w:szCs w:val="28"/>
        </w:rPr>
        <w:t>Результати визначення</w:t>
      </w:r>
      <w:r>
        <w:rPr>
          <w:rFonts w:ascii="Times New Roman" w:hAnsi="Times New Roman"/>
          <w:sz w:val="28"/>
          <w:szCs w:val="28"/>
        </w:rPr>
        <w:t xml:space="preserve"> </w:t>
      </w:r>
      <w:r>
        <w:rPr>
          <w:rStyle w:val="hps"/>
          <w:rFonts w:ascii="Times New Roman" w:hAnsi="Times New Roman"/>
          <w:sz w:val="28"/>
          <w:szCs w:val="28"/>
        </w:rPr>
        <w:t>виражають</w:t>
      </w:r>
      <w:r>
        <w:rPr>
          <w:rFonts w:ascii="Times New Roman" w:hAnsi="Times New Roman"/>
          <w:sz w:val="28"/>
          <w:szCs w:val="28"/>
        </w:rPr>
        <w:t xml:space="preserve"> </w:t>
      </w:r>
      <w:r>
        <w:rPr>
          <w:rStyle w:val="hps"/>
          <w:rFonts w:ascii="Times New Roman" w:hAnsi="Times New Roman"/>
          <w:sz w:val="28"/>
          <w:szCs w:val="28"/>
        </w:rPr>
        <w:t>із зазначенням</w:t>
      </w:r>
      <w:r>
        <w:rPr>
          <w:rFonts w:ascii="Times New Roman" w:hAnsi="Times New Roman"/>
          <w:sz w:val="28"/>
          <w:szCs w:val="28"/>
        </w:rPr>
        <w:t xml:space="preserve">: </w:t>
      </w:r>
      <w:r>
        <w:rPr>
          <w:rStyle w:val="hps"/>
          <w:rFonts w:ascii="Times New Roman" w:hAnsi="Times New Roman"/>
          <w:sz w:val="28"/>
          <w:szCs w:val="28"/>
        </w:rPr>
        <w:t>а</w:t>
      </w:r>
      <w:r>
        <w:rPr>
          <w:rFonts w:ascii="Times New Roman" w:hAnsi="Times New Roman"/>
          <w:sz w:val="28"/>
          <w:szCs w:val="28"/>
        </w:rPr>
        <w:t xml:space="preserve">) </w:t>
      </w:r>
      <w:r>
        <w:rPr>
          <w:rStyle w:val="hps"/>
          <w:rFonts w:ascii="Times New Roman" w:hAnsi="Times New Roman"/>
          <w:sz w:val="28"/>
          <w:szCs w:val="28"/>
        </w:rPr>
        <w:t>характер</w:t>
      </w:r>
      <w:r>
        <w:rPr>
          <w:rFonts w:ascii="Times New Roman" w:hAnsi="Times New Roman"/>
          <w:sz w:val="28"/>
          <w:szCs w:val="28"/>
        </w:rPr>
        <w:t xml:space="preserve"> </w:t>
      </w:r>
      <w:r>
        <w:rPr>
          <w:rStyle w:val="hps"/>
          <w:rFonts w:ascii="Times New Roman" w:hAnsi="Times New Roman"/>
          <w:sz w:val="28"/>
          <w:szCs w:val="28"/>
        </w:rPr>
        <w:t>запаху</w:t>
      </w:r>
      <w:r>
        <w:rPr>
          <w:rFonts w:ascii="Times New Roman" w:hAnsi="Times New Roman"/>
          <w:sz w:val="28"/>
          <w:szCs w:val="28"/>
        </w:rPr>
        <w:t xml:space="preserve"> </w:t>
      </w:r>
      <w:r>
        <w:rPr>
          <w:rStyle w:val="hps"/>
          <w:rFonts w:ascii="Times New Roman" w:hAnsi="Times New Roman"/>
          <w:sz w:val="28"/>
          <w:szCs w:val="28"/>
        </w:rPr>
        <w:t>(</w:t>
      </w:r>
      <w:r>
        <w:rPr>
          <w:rFonts w:ascii="Times New Roman" w:hAnsi="Times New Roman"/>
          <w:sz w:val="28"/>
          <w:szCs w:val="28"/>
        </w:rPr>
        <w:t xml:space="preserve">фенольний, </w:t>
      </w:r>
      <w:r>
        <w:rPr>
          <w:rStyle w:val="hps"/>
          <w:rFonts w:ascii="Times New Roman" w:hAnsi="Times New Roman"/>
          <w:sz w:val="28"/>
          <w:szCs w:val="28"/>
        </w:rPr>
        <w:t>ароматичний</w:t>
      </w:r>
      <w:r>
        <w:rPr>
          <w:rFonts w:ascii="Times New Roman" w:hAnsi="Times New Roman"/>
          <w:sz w:val="28"/>
          <w:szCs w:val="28"/>
        </w:rPr>
        <w:t xml:space="preserve">, </w:t>
      </w:r>
      <w:r>
        <w:rPr>
          <w:rStyle w:val="hps"/>
          <w:rFonts w:ascii="Times New Roman" w:hAnsi="Times New Roman"/>
          <w:sz w:val="28"/>
          <w:szCs w:val="28"/>
        </w:rPr>
        <w:t>сторонній</w:t>
      </w:r>
      <w:r>
        <w:rPr>
          <w:rFonts w:ascii="Times New Roman" w:hAnsi="Times New Roman"/>
          <w:sz w:val="28"/>
          <w:szCs w:val="28"/>
        </w:rPr>
        <w:t xml:space="preserve">, </w:t>
      </w:r>
      <w:r>
        <w:rPr>
          <w:rStyle w:val="hps"/>
          <w:rFonts w:ascii="Times New Roman" w:hAnsi="Times New Roman"/>
          <w:sz w:val="28"/>
          <w:szCs w:val="28"/>
        </w:rPr>
        <w:t>неприємний</w:t>
      </w:r>
      <w:r>
        <w:rPr>
          <w:rFonts w:ascii="Times New Roman" w:hAnsi="Times New Roman"/>
          <w:sz w:val="28"/>
          <w:szCs w:val="28"/>
        </w:rPr>
        <w:t xml:space="preserve">)  і </w:t>
      </w:r>
      <w:r>
        <w:rPr>
          <w:rStyle w:val="hps"/>
          <w:rFonts w:ascii="Times New Roman" w:hAnsi="Times New Roman"/>
          <w:sz w:val="28"/>
          <w:szCs w:val="28"/>
        </w:rPr>
        <w:t>б</w:t>
      </w:r>
      <w:r>
        <w:rPr>
          <w:rFonts w:ascii="Times New Roman" w:hAnsi="Times New Roman"/>
          <w:sz w:val="28"/>
          <w:szCs w:val="28"/>
        </w:rPr>
        <w:t xml:space="preserve">) </w:t>
      </w:r>
      <w:r>
        <w:rPr>
          <w:rStyle w:val="hps"/>
          <w:rFonts w:ascii="Times New Roman" w:hAnsi="Times New Roman"/>
          <w:sz w:val="28"/>
          <w:szCs w:val="28"/>
        </w:rPr>
        <w:t>інтенсивність запаху</w:t>
      </w:r>
      <w:r>
        <w:rPr>
          <w:rFonts w:ascii="Times New Roman" w:hAnsi="Times New Roman"/>
          <w:sz w:val="28"/>
          <w:szCs w:val="28"/>
        </w:rPr>
        <w:t xml:space="preserve"> </w:t>
      </w:r>
      <w:r>
        <w:rPr>
          <w:rStyle w:val="hps"/>
          <w:rFonts w:ascii="Times New Roman" w:hAnsi="Times New Roman"/>
          <w:sz w:val="28"/>
          <w:szCs w:val="28"/>
        </w:rPr>
        <w:t>виражають в</w:t>
      </w:r>
      <w:r>
        <w:rPr>
          <w:rFonts w:ascii="Times New Roman" w:hAnsi="Times New Roman"/>
          <w:sz w:val="28"/>
          <w:szCs w:val="28"/>
        </w:rPr>
        <w:t xml:space="preserve"> </w:t>
      </w:r>
      <w:r>
        <w:rPr>
          <w:rStyle w:val="hps"/>
          <w:rFonts w:ascii="Times New Roman" w:hAnsi="Times New Roman"/>
          <w:sz w:val="28"/>
          <w:szCs w:val="28"/>
        </w:rPr>
        <w:t>балах</w:t>
      </w:r>
      <w:r>
        <w:rPr>
          <w:rFonts w:ascii="Times New Roman" w:hAnsi="Times New Roman"/>
          <w:sz w:val="28"/>
          <w:szCs w:val="28"/>
        </w:rPr>
        <w:t xml:space="preserve">, </w:t>
      </w:r>
      <w:r>
        <w:rPr>
          <w:rStyle w:val="hps"/>
          <w:rFonts w:ascii="Times New Roman" w:hAnsi="Times New Roman"/>
          <w:sz w:val="28"/>
          <w:szCs w:val="28"/>
        </w:rPr>
        <w:t>користуючись таблицею</w:t>
      </w:r>
      <w:r>
        <w:rPr>
          <w:rFonts w:ascii="Times New Roman" w:hAnsi="Times New Roman"/>
          <w:sz w:val="28"/>
          <w:szCs w:val="28"/>
        </w:rPr>
        <w:t>.</w:t>
      </w:r>
      <w:r>
        <w:rPr>
          <w:rStyle w:val="hps"/>
          <w:rFonts w:ascii="Times New Roman" w:hAnsi="Times New Roman"/>
          <w:sz w:val="28"/>
          <w:szCs w:val="28"/>
        </w:rPr>
        <w:t>У</w:t>
      </w:r>
      <w:r>
        <w:rPr>
          <w:rFonts w:ascii="Times New Roman" w:hAnsi="Times New Roman"/>
          <w:sz w:val="28"/>
          <w:szCs w:val="28"/>
        </w:rPr>
        <w:t xml:space="preserve"> </w:t>
      </w:r>
      <w:r>
        <w:rPr>
          <w:rStyle w:val="hps"/>
          <w:rFonts w:ascii="Times New Roman" w:hAnsi="Times New Roman"/>
          <w:sz w:val="28"/>
          <w:szCs w:val="28"/>
        </w:rPr>
        <w:t>разі наявності</w:t>
      </w:r>
      <w:r>
        <w:rPr>
          <w:rFonts w:ascii="Times New Roman" w:hAnsi="Times New Roman"/>
          <w:sz w:val="28"/>
          <w:szCs w:val="28"/>
        </w:rPr>
        <w:t xml:space="preserve"> </w:t>
      </w:r>
      <w:r>
        <w:rPr>
          <w:rStyle w:val="hps"/>
          <w:rFonts w:ascii="Times New Roman" w:hAnsi="Times New Roman"/>
          <w:sz w:val="28"/>
          <w:szCs w:val="28"/>
        </w:rPr>
        <w:t>запаху</w:t>
      </w:r>
      <w:r>
        <w:rPr>
          <w:rFonts w:ascii="Times New Roman" w:hAnsi="Times New Roman"/>
          <w:sz w:val="28"/>
          <w:szCs w:val="28"/>
        </w:rPr>
        <w:t xml:space="preserve"> </w:t>
      </w:r>
      <w:r>
        <w:rPr>
          <w:rStyle w:val="hps"/>
          <w:rFonts w:ascii="Times New Roman" w:hAnsi="Times New Roman"/>
          <w:sz w:val="28"/>
          <w:szCs w:val="28"/>
        </w:rPr>
        <w:t>інтенсивність</w:t>
      </w:r>
      <w:r>
        <w:rPr>
          <w:rFonts w:ascii="Times New Roman" w:hAnsi="Times New Roman"/>
          <w:sz w:val="28"/>
          <w:szCs w:val="28"/>
        </w:rPr>
        <w:t xml:space="preserve"> </w:t>
      </w:r>
      <w:r>
        <w:rPr>
          <w:rStyle w:val="hps"/>
          <w:rFonts w:ascii="Times New Roman" w:hAnsi="Times New Roman"/>
          <w:sz w:val="28"/>
          <w:szCs w:val="28"/>
        </w:rPr>
        <w:t>вищим за 1 бал</w:t>
      </w:r>
      <w:r>
        <w:rPr>
          <w:rFonts w:ascii="Times New Roman" w:hAnsi="Times New Roman"/>
          <w:sz w:val="28"/>
          <w:szCs w:val="28"/>
        </w:rPr>
        <w:t xml:space="preserve"> </w:t>
      </w:r>
      <w:r>
        <w:rPr>
          <w:rStyle w:val="hps"/>
          <w:rFonts w:ascii="Times New Roman" w:hAnsi="Times New Roman"/>
          <w:sz w:val="28"/>
          <w:szCs w:val="28"/>
        </w:rPr>
        <w:t>зразок</w:t>
      </w:r>
      <w:r>
        <w:rPr>
          <w:rFonts w:ascii="Times New Roman" w:hAnsi="Times New Roman"/>
          <w:sz w:val="28"/>
          <w:szCs w:val="28"/>
        </w:rPr>
        <w:t xml:space="preserve"> </w:t>
      </w:r>
      <w:r>
        <w:rPr>
          <w:rStyle w:val="hps"/>
          <w:rFonts w:ascii="Times New Roman" w:hAnsi="Times New Roman"/>
          <w:sz w:val="28"/>
          <w:szCs w:val="28"/>
        </w:rPr>
        <w:t xml:space="preserve">без наступних </w:t>
      </w:r>
      <w:r>
        <w:rPr>
          <w:rFonts w:ascii="Times New Roman" w:hAnsi="Times New Roman"/>
          <w:sz w:val="28"/>
          <w:szCs w:val="28"/>
        </w:rPr>
        <w:t xml:space="preserve"> </w:t>
      </w:r>
      <w:r>
        <w:rPr>
          <w:rStyle w:val="hps"/>
          <w:rFonts w:ascii="Times New Roman" w:hAnsi="Times New Roman"/>
          <w:sz w:val="28"/>
          <w:szCs w:val="28"/>
        </w:rPr>
        <w:t>досліджень</w:t>
      </w:r>
      <w:r>
        <w:rPr>
          <w:rFonts w:ascii="Times New Roman" w:hAnsi="Times New Roman"/>
          <w:sz w:val="28"/>
          <w:szCs w:val="28"/>
        </w:rPr>
        <w:t xml:space="preserve"> </w:t>
      </w:r>
      <w:r>
        <w:rPr>
          <w:rStyle w:val="hps"/>
          <w:rFonts w:ascii="Times New Roman" w:hAnsi="Times New Roman"/>
          <w:sz w:val="28"/>
          <w:szCs w:val="28"/>
        </w:rPr>
        <w:t>вважають</w:t>
      </w:r>
      <w:r>
        <w:rPr>
          <w:rFonts w:ascii="Times New Roman" w:hAnsi="Times New Roman"/>
          <w:sz w:val="28"/>
          <w:szCs w:val="28"/>
        </w:rPr>
        <w:t xml:space="preserve"> </w:t>
      </w:r>
      <w:r>
        <w:rPr>
          <w:rStyle w:val="hps"/>
          <w:rFonts w:ascii="Times New Roman" w:hAnsi="Times New Roman"/>
          <w:sz w:val="28"/>
          <w:szCs w:val="28"/>
        </w:rPr>
        <w:t>придатним для застосування</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харчовій промисловості</w:t>
      </w:r>
      <w:r>
        <w:rPr>
          <w:rFonts w:ascii="Times New Roman" w:hAnsi="Times New Roman"/>
          <w:sz w:val="28"/>
          <w:szCs w:val="28"/>
        </w:rPr>
        <w:t xml:space="preserve"> </w:t>
      </w:r>
      <w:r>
        <w:rPr>
          <w:rStyle w:val="hps"/>
          <w:rFonts w:ascii="Times New Roman" w:hAnsi="Times New Roman"/>
          <w:sz w:val="28"/>
          <w:szCs w:val="28"/>
        </w:rPr>
        <w:t>і</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побуті</w:t>
      </w:r>
      <w:r>
        <w:rPr>
          <w:rFonts w:ascii="Times New Roman" w:hAnsi="Times New Roman"/>
          <w:sz w:val="28"/>
          <w:szCs w:val="28"/>
        </w:rPr>
        <w:t xml:space="preserve">. </w:t>
      </w:r>
      <w:r>
        <w:rPr>
          <w:rStyle w:val="hps"/>
          <w:rFonts w:ascii="Times New Roman" w:hAnsi="Times New Roman"/>
          <w:sz w:val="28"/>
          <w:szCs w:val="28"/>
        </w:rPr>
        <w:t>При</w:t>
      </w:r>
      <w:r>
        <w:rPr>
          <w:rFonts w:ascii="Times New Roman" w:hAnsi="Times New Roman"/>
          <w:sz w:val="28"/>
          <w:szCs w:val="28"/>
        </w:rPr>
        <w:t xml:space="preserve"> </w:t>
      </w:r>
      <w:r>
        <w:rPr>
          <w:rStyle w:val="hps"/>
          <w:rFonts w:ascii="Times New Roman" w:hAnsi="Times New Roman"/>
          <w:sz w:val="28"/>
          <w:szCs w:val="28"/>
        </w:rPr>
        <w:t>налички</w:t>
      </w:r>
      <w:r>
        <w:rPr>
          <w:rFonts w:ascii="Times New Roman" w:hAnsi="Times New Roman"/>
          <w:sz w:val="28"/>
          <w:szCs w:val="28"/>
        </w:rPr>
        <w:t xml:space="preserve"> </w:t>
      </w:r>
      <w:r>
        <w:rPr>
          <w:rStyle w:val="hps"/>
          <w:rFonts w:ascii="Times New Roman" w:hAnsi="Times New Roman"/>
          <w:sz w:val="28"/>
          <w:szCs w:val="28"/>
        </w:rPr>
        <w:t>запаху</w:t>
      </w:r>
      <w:r>
        <w:rPr>
          <w:rFonts w:ascii="Times New Roman" w:hAnsi="Times New Roman"/>
          <w:sz w:val="28"/>
          <w:szCs w:val="28"/>
        </w:rPr>
        <w:t xml:space="preserve"> </w:t>
      </w:r>
      <w:r>
        <w:rPr>
          <w:rStyle w:val="hps"/>
          <w:rFonts w:ascii="Times New Roman" w:hAnsi="Times New Roman"/>
          <w:sz w:val="28"/>
          <w:szCs w:val="28"/>
        </w:rPr>
        <w:t>інтенсивність</w:t>
      </w:r>
      <w:r>
        <w:rPr>
          <w:rFonts w:ascii="Times New Roman" w:hAnsi="Times New Roman"/>
          <w:sz w:val="28"/>
          <w:szCs w:val="28"/>
        </w:rPr>
        <w:t xml:space="preserve"> </w:t>
      </w:r>
      <w:r>
        <w:rPr>
          <w:rStyle w:val="hps"/>
          <w:rFonts w:ascii="Times New Roman" w:hAnsi="Times New Roman"/>
          <w:sz w:val="28"/>
          <w:szCs w:val="28"/>
        </w:rPr>
        <w:t>до 1 бала</w:t>
      </w:r>
      <w:r>
        <w:rPr>
          <w:rFonts w:ascii="Times New Roman" w:hAnsi="Times New Roman"/>
          <w:sz w:val="28"/>
          <w:szCs w:val="28"/>
        </w:rPr>
        <w:t xml:space="preserve"> </w:t>
      </w:r>
      <w:r>
        <w:rPr>
          <w:rStyle w:val="hps"/>
          <w:rFonts w:ascii="Times New Roman" w:hAnsi="Times New Roman"/>
          <w:sz w:val="28"/>
          <w:szCs w:val="28"/>
        </w:rPr>
        <w:t>зразок</w:t>
      </w:r>
      <w:r>
        <w:rPr>
          <w:rFonts w:ascii="Times New Roman" w:hAnsi="Times New Roman"/>
          <w:sz w:val="28"/>
          <w:szCs w:val="28"/>
        </w:rPr>
        <w:t xml:space="preserve"> </w:t>
      </w:r>
      <w:r>
        <w:rPr>
          <w:rStyle w:val="hps"/>
          <w:rFonts w:ascii="Times New Roman" w:hAnsi="Times New Roman"/>
          <w:sz w:val="28"/>
          <w:szCs w:val="28"/>
        </w:rPr>
        <w:t>підлягає</w:t>
      </w:r>
      <w:r>
        <w:rPr>
          <w:rFonts w:ascii="Times New Roman" w:hAnsi="Times New Roman"/>
          <w:sz w:val="28"/>
          <w:szCs w:val="28"/>
        </w:rPr>
        <w:t xml:space="preserve"> </w:t>
      </w:r>
      <w:r>
        <w:rPr>
          <w:rStyle w:val="hps"/>
          <w:rFonts w:ascii="Times New Roman" w:hAnsi="Times New Roman"/>
          <w:sz w:val="28"/>
          <w:szCs w:val="28"/>
        </w:rPr>
        <w:t>подальшому дослідженню</w:t>
      </w:r>
      <w:r>
        <w:rPr>
          <w:rFonts w:ascii="Times New Roman" w:hAnsi="Times New Roman"/>
          <w:sz w:val="28"/>
          <w:szCs w:val="28"/>
        </w:rPr>
        <w:t>.</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ru-RU"/>
        </w:rPr>
      </w:pPr>
      <w:r>
        <w:rPr>
          <w:rFonts w:ascii="Times New Roman" w:hAnsi="Times New Roman"/>
          <w:b/>
          <w:sz w:val="28"/>
          <w:szCs w:val="28"/>
        </w:rPr>
        <w:t xml:space="preserve">  Визначення свинцю</w:t>
      </w:r>
      <w:r>
        <w:rPr>
          <w:rFonts w:ascii="Times New Roman" w:hAnsi="Times New Roman"/>
          <w:b/>
          <w:i/>
          <w:sz w:val="28"/>
          <w:szCs w:val="28"/>
        </w:rPr>
        <w:t xml:space="preserve"> .</w:t>
      </w:r>
      <w:r>
        <w:rPr>
          <w:rFonts w:ascii="Times New Roman" w:hAnsi="Times New Roman"/>
          <w:sz w:val="28"/>
          <w:szCs w:val="28"/>
        </w:rPr>
        <w:t>Принцип методу: метод заснований на утворенні комплексу іонів свинцю з діетілкарбонатом натрію в лужному середовищі, екстракція утворився комплексу з водних середовищ хлороформом і послідующім хроматографическом визначенні на стандартних пластинах.Чутливість методу 0,01 мг / л</w:t>
      </w:r>
      <w:r>
        <w:rPr>
          <w:rFonts w:ascii="Times New Roman" w:hAnsi="Times New Roman"/>
          <w:sz w:val="28"/>
          <w:szCs w:val="28"/>
        </w:rPr>
        <w:br/>
        <w:t xml:space="preserve">          </w:t>
      </w:r>
      <w:r>
        <w:rPr>
          <w:rFonts w:ascii="Times New Roman" w:hAnsi="Times New Roman"/>
          <w:b/>
          <w:sz w:val="28"/>
          <w:szCs w:val="28"/>
        </w:rPr>
        <w:t>Хід роботи</w:t>
      </w:r>
      <w:r>
        <w:rPr>
          <w:rFonts w:ascii="Times New Roman" w:hAnsi="Times New Roman"/>
          <w:sz w:val="28"/>
          <w:szCs w:val="28"/>
        </w:rPr>
        <w:t>. Для проведення аналізу в тривалі воронки відбирають по 500 мл водної витяжка з полімерних матеріалів. Для → Створення рН 8, 5-9 до проб додають 1 мл беферного розчину і 0,5 мл 1% водного розчину діетілдітіокарбоаміната натрію. Екстракцію проводять хлороформом три рази по 20-25 мл на протязі 3-5 хв. Об'дененние екстракти пропускають через безводний сульфат натрію і упарюють на врдной бані до об'єму 0,2 мл. Нанесення проб хроматографічну пластину.</w:t>
      </w:r>
      <w:r>
        <w:rPr>
          <w:rFonts w:ascii="Times New Roman" w:hAnsi="Times New Roman"/>
          <w:sz w:val="28"/>
          <w:szCs w:val="28"/>
        </w:rPr>
        <w:br/>
      </w:r>
      <w:r>
        <w:rPr>
          <w:rFonts w:ascii="Times New Roman" w:hAnsi="Times New Roman"/>
          <w:sz w:val="28"/>
          <w:szCs w:val="28"/>
        </w:rPr>
        <w:tab/>
        <w:t>Хромаітографування проводять в скляній камері заповненій  сумішшю розчинників: бензол чи толуол хлороформ (1:1) Після піднятої  рухомої системи на висоті 10-12 або 18 см пластину виймають з камери і поміщають у сушильну шафу на 5-7 хв при температурі 100-120С детектування речовини на платівці проводять розчином  дитизона в хлороформі. Після обприскування пластини рас твором дитизона пластину поміщають в камеру з аміаком на 10-15 хв.</w:t>
      </w:r>
      <w:r>
        <w:rPr>
          <w:rFonts w:ascii="Times New Roman" w:hAnsi="Times New Roman"/>
          <w:sz w:val="28"/>
          <w:szCs w:val="28"/>
        </w:rPr>
        <w:br/>
      </w:r>
      <w:r>
        <w:rPr>
          <w:rFonts w:ascii="Times New Roman" w:hAnsi="Times New Roman"/>
          <w:sz w:val="28"/>
          <w:szCs w:val="28"/>
        </w:rPr>
        <w:tab/>
        <w:t>Зони локалізації свинцю з дитизоном проявляється у вигляді рожево-малинових п'яте на світлому фоні з R = 0.45-0.05.</w:t>
      </w:r>
      <w:r>
        <w:rPr>
          <w:rFonts w:ascii="Times New Roman" w:hAnsi="Times New Roman"/>
          <w:sz w:val="28"/>
          <w:szCs w:val="28"/>
        </w:rPr>
        <w:br/>
        <w:t xml:space="preserve">Кількісне визначення свинцю у пробах розраховують за формулою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m:oMathPara>
        <m:oMath>
          <m:r>
            <w:rPr>
              <w:rFonts w:ascii="Cambria Math" w:hAnsi="Cambria Math"/>
              <w:sz w:val="28"/>
              <w:szCs w:val="28"/>
            </w:rPr>
            <m:t>С</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 xml:space="preserve">        А х 1000</m:t>
              </m:r>
            </m:num>
            <m:den>
              <m:r>
                <w:rPr>
                  <w:rFonts w:ascii="Cambria Math" w:hAnsi="Cambria Math"/>
                  <w:sz w:val="28"/>
                  <w:szCs w:val="28"/>
                </w:rPr>
                <m:t>В х К</m:t>
              </m:r>
            </m:den>
          </m:f>
        </m:oMath>
      </m:oMathPara>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Style w:val="hps"/>
          <w:rFonts w:ascii="Times New Roman" w:hAnsi="Times New Roman"/>
          <w:sz w:val="28"/>
          <w:szCs w:val="28"/>
        </w:rPr>
        <w:t>А</w:t>
      </w:r>
      <w:r>
        <w:rPr>
          <w:rStyle w:val="atn"/>
          <w:sz w:val="28"/>
          <w:szCs w:val="28"/>
        </w:rPr>
        <w:t>-</w:t>
      </w:r>
      <w:r>
        <w:rPr>
          <w:rFonts w:ascii="Times New Roman" w:hAnsi="Times New Roman"/>
          <w:sz w:val="28"/>
          <w:szCs w:val="28"/>
        </w:rPr>
        <w:t xml:space="preserve">кількість </w:t>
      </w:r>
      <w:r>
        <w:rPr>
          <w:rStyle w:val="hps"/>
          <w:rFonts w:ascii="Times New Roman" w:hAnsi="Times New Roman"/>
          <w:sz w:val="28"/>
          <w:szCs w:val="28"/>
        </w:rPr>
        <w:t>свинцю</w:t>
      </w:r>
      <w:r>
        <w:rPr>
          <w:rFonts w:ascii="Times New Roman" w:hAnsi="Times New Roman"/>
          <w:sz w:val="28"/>
          <w:szCs w:val="28"/>
        </w:rPr>
        <w:br/>
      </w:r>
      <w:r>
        <w:rPr>
          <w:rStyle w:val="hps"/>
          <w:rFonts w:ascii="Times New Roman" w:hAnsi="Times New Roman"/>
          <w:sz w:val="28"/>
          <w:szCs w:val="28"/>
        </w:rPr>
        <w:t>В</w:t>
      </w:r>
      <w:r>
        <w:rPr>
          <w:rStyle w:val="atn"/>
          <w:sz w:val="28"/>
          <w:szCs w:val="28"/>
        </w:rPr>
        <w:t>-</w:t>
      </w:r>
      <w:r>
        <w:rPr>
          <w:rFonts w:ascii="Times New Roman" w:hAnsi="Times New Roman"/>
          <w:sz w:val="28"/>
          <w:szCs w:val="28"/>
        </w:rPr>
        <w:t xml:space="preserve">об'м </w:t>
      </w:r>
      <w:r>
        <w:rPr>
          <w:rStyle w:val="hps"/>
          <w:rFonts w:ascii="Times New Roman" w:hAnsi="Times New Roman"/>
          <w:sz w:val="28"/>
          <w:szCs w:val="28"/>
        </w:rPr>
        <w:t>проби</w:t>
      </w:r>
      <w:r>
        <w:rPr>
          <w:rFonts w:ascii="Times New Roman" w:hAnsi="Times New Roman"/>
          <w:sz w:val="28"/>
          <w:szCs w:val="28"/>
        </w:rPr>
        <w:t xml:space="preserve">, </w:t>
      </w:r>
      <w:r>
        <w:rPr>
          <w:rStyle w:val="hps"/>
          <w:rFonts w:ascii="Times New Roman" w:hAnsi="Times New Roman"/>
          <w:sz w:val="28"/>
          <w:szCs w:val="28"/>
        </w:rPr>
        <w:t>взятої</w:t>
      </w:r>
      <w:r>
        <w:rPr>
          <w:rFonts w:ascii="Times New Roman" w:hAnsi="Times New Roman"/>
          <w:sz w:val="28"/>
          <w:szCs w:val="28"/>
        </w:rPr>
        <w:t xml:space="preserve"> </w:t>
      </w:r>
      <w:r>
        <w:rPr>
          <w:rStyle w:val="hps"/>
          <w:rFonts w:ascii="Times New Roman" w:hAnsi="Times New Roman"/>
          <w:sz w:val="28"/>
          <w:szCs w:val="28"/>
        </w:rPr>
        <w:t>для</w:t>
      </w:r>
      <w:r>
        <w:rPr>
          <w:rFonts w:ascii="Times New Roman" w:hAnsi="Times New Roman"/>
          <w:sz w:val="28"/>
          <w:szCs w:val="28"/>
        </w:rPr>
        <w:t xml:space="preserve"> </w:t>
      </w:r>
      <w:r>
        <w:rPr>
          <w:rStyle w:val="hps"/>
          <w:rFonts w:ascii="Times New Roman" w:hAnsi="Times New Roman"/>
          <w:sz w:val="28"/>
          <w:szCs w:val="28"/>
        </w:rPr>
        <w:t>аналізу</w:t>
      </w:r>
      <w:r>
        <w:rPr>
          <w:rFonts w:ascii="Times New Roman" w:hAnsi="Times New Roman"/>
          <w:sz w:val="28"/>
          <w:szCs w:val="28"/>
        </w:rPr>
        <w:t xml:space="preserve"> </w:t>
      </w:r>
      <w:r>
        <w:rPr>
          <w:rStyle w:val="hps"/>
          <w:rFonts w:ascii="Times New Roman" w:hAnsi="Times New Roman"/>
          <w:sz w:val="28"/>
          <w:szCs w:val="28"/>
        </w:rPr>
        <w:t>в</w:t>
      </w:r>
      <w:r>
        <w:rPr>
          <w:rFonts w:ascii="Times New Roman" w:hAnsi="Times New Roman"/>
          <w:sz w:val="28"/>
          <w:szCs w:val="28"/>
        </w:rPr>
        <w:t xml:space="preserve"> </w:t>
      </w:r>
      <w:r>
        <w:rPr>
          <w:rStyle w:val="hps"/>
          <w:rFonts w:ascii="Times New Roman" w:hAnsi="Times New Roman"/>
          <w:sz w:val="28"/>
          <w:szCs w:val="28"/>
        </w:rPr>
        <w:t>мг</w:t>
      </w:r>
      <w:r>
        <w:rPr>
          <w:rFonts w:ascii="Times New Roman" w:hAnsi="Times New Roman"/>
          <w:sz w:val="28"/>
          <w:szCs w:val="28"/>
        </w:rPr>
        <w:br/>
      </w:r>
      <w:r>
        <w:rPr>
          <w:rStyle w:val="hps"/>
          <w:rFonts w:ascii="Times New Roman" w:hAnsi="Times New Roman"/>
          <w:sz w:val="28"/>
          <w:szCs w:val="28"/>
        </w:rPr>
        <w:t>К-</w:t>
      </w:r>
      <w:r>
        <w:rPr>
          <w:rFonts w:ascii="Times New Roman" w:hAnsi="Times New Roman"/>
          <w:sz w:val="28"/>
          <w:szCs w:val="28"/>
        </w:rPr>
        <w:t xml:space="preserve">коефіцієнт </w:t>
      </w:r>
      <w:r>
        <w:rPr>
          <w:rStyle w:val="hps"/>
          <w:rFonts w:ascii="Times New Roman" w:hAnsi="Times New Roman"/>
          <w:sz w:val="28"/>
          <w:szCs w:val="28"/>
        </w:rPr>
        <w:t>поправки</w:t>
      </w:r>
      <w:r>
        <w:rPr>
          <w:rFonts w:ascii="Times New Roman" w:hAnsi="Times New Roman"/>
          <w:sz w:val="28"/>
          <w:szCs w:val="28"/>
        </w:rPr>
        <w:t>-0,75</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1. Чинниками ризику виникнення «ланцюгової бактеріологічної реакції»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Порушення термінів реалізації готових страв, не дотримання правил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Не дотримання технологічних регламентів оброблення посуду, сировини та інвентарю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Низький рівень санітарного благоустрою та утримання об'єкту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Не виконання заходів поточної та остаточної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Е.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2.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Просторовий та часовий розподіл технологічних процесів.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Використання температурного чинника для регуляції інтенсивності мікробіологічних процесів в продовольчій сировині та готових стравах.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Дотримання порядку та термінів реалізації сировини і готових страв.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Дотримання принципів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 xml:space="preserve">3. Харчові продукти вітчизняного виробника, які потрапляють на підприємства грома-дського харчування згідно з контрактом, обов'язково супроводжуються посвідченням якості на партію продукту. В якості окрім реквізитів виробника вказують: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Перелік продуктів, обсяг партії (кількість одиниць продукту та їхню загальну масу).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Дату і час виготовлення, умови транпортування, зберігання, реалізації, кінцевий термін реалізації.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Посилання на нормативний документ (ДСТУ, ТУ), згідно з яким виробляють продукт і в якому прописані показники його якості та безпеки.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Копії висновків державної санітарно-епідеміологічної експертизи МОЗ України на кожне найменування продукції, в яких зазначений термін їх дії.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4. На продукцію, яку підприємство громадського харчування закуповує в торговій мережі магазин видає: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Чек на придбаний товар, в якому зазнаначений перелік продуктів, їхня кількість та вартість.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Чек засвідчується печаткою торговельного підприємства.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Копії посвідчень якості на всі придбані товари вітчизняного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Сертифікати відповідності на імпортні товари.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lastRenderedPageBreak/>
        <w:t>5. Під час поточного санітарного нагляду за об'єктами громадського харчування з метою оцінювання ризиків виникнення інфекційних захворювань з аліментарним чинником передачі чи харчових отруєнь використовують бальну систему оцінок ризиків. Бальна оцінка: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Допомагає виявити найсутніші санітарно-епідемічні чинники ризику.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Допомагає виявити харчові отруєння.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xml:space="preserve">. Допомагає спрямувати профілактичні заходи.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Нівелює поширення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6.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Недопущення потрапляння на об'єкт патогенних та умовно-патогенних мікроорганізмів.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Дотримання уніфікованих технологічних процесів миття столового та кухонного посуду, дефростації м'яса та риби, оброблення яєць та приготування найбільш епідемічно небез-печних страв (з м'яса, м'яса птиці, риби, холодцю, млинців та пиріжків з м'ясною начинкою), які детально описані в СанПіН 42-123-5777-91.</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Виконання заходів щодо поточної та остаточної дезінфекції виробничих столів й устатку-вання.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Забезпечення високого рівня санітарного благоустрою об’єкту, проведення ефективних заходів боротьби з мухами, тарганами і гризунами.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7. Згідно з наказом МОЗ України № 280 від 23.07.02р. зав. виробництвом, кухарі, офіціанти проходять обстеження в таких лікарів: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Терапевт, отоларінголог, дерматовенеролог, стоматолог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Алерголог, психіатр, фтізіатр, окуліст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С. Терапевт, хірург, фтізіатр, окуліст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Дерматовенеролог, стоматолог, отоларінголог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Травматолог, психіатр, дерматовенеролог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8. Згідно з наказом МОЗ України № 280 від 23.07.02р. проводяться такі клінічні та лабора-торні дослідження: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Флюорографія (попередня, один раз на рік), кров на сифілис, мазки на гонорею (попередні,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Бактеріоносійство (попереднє, один раз на рік), серологічне дослідження на черевний тиф (попереднє).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Дослідження на гельмінтози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D</w:t>
      </w:r>
      <w:r>
        <w:rPr>
          <w:sz w:val="28"/>
          <w:szCs w:val="28"/>
          <w:lang w:val="ru-RU"/>
        </w:rPr>
        <w:t>. Мазок з горла та носа на наявність патогенного стафілококу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both"/>
        <w:rPr>
          <w:sz w:val="28"/>
          <w:szCs w:val="28"/>
          <w:lang w:val="ru-RU"/>
        </w:rPr>
      </w:pPr>
      <w:r>
        <w:rPr>
          <w:sz w:val="28"/>
          <w:szCs w:val="28"/>
          <w:lang w:val="ru-RU"/>
        </w:rPr>
        <w:t xml:space="preserve">      9.Керівник підприємства громадського харчування несе відповідальність   за: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Правильність технології приготування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Вітамінізацію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Видачу ЛПХ за призначенням.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Збереження і видачу молока.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both"/>
        <w:rPr>
          <w:sz w:val="28"/>
          <w:szCs w:val="28"/>
          <w:lang w:val="ru-RU"/>
        </w:rPr>
      </w:pPr>
      <w:r>
        <w:rPr>
          <w:sz w:val="28"/>
          <w:szCs w:val="28"/>
          <w:lang w:val="ru-RU"/>
        </w:rPr>
        <w:t xml:space="preserve">       10. Забороняється залишати на слідуючий день: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Салати, вінігрети, паштети, холодці, заливні блюда, вироби з крему.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Супи молочні, солодкі, холодні, супи-пюре.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М'ясо варене порційне для перших блюд, млинці з м'ясом та сиром, рублені вироби з м'яса, птиці, риби, соуси.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Омлети, картопляне пюре, відварені макаронні вироби, напої власного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       СИТУАТИВНЕ ЗАВДАННЯ.</w:t>
      </w:r>
      <w:r>
        <w:rPr>
          <w:rFonts w:ascii="Times New Roman" w:hAnsi="Times New Roman"/>
          <w:sz w:val="28"/>
          <w:szCs w:val="28"/>
        </w:rPr>
        <w:t>Визначити рівень корозійної стійкості сталі</w:t>
      </w:r>
      <w:r>
        <w:rPr>
          <w:rFonts w:ascii="Times New Roman" w:hAnsi="Times New Roman"/>
          <w:b/>
          <w:bCs/>
          <w:sz w:val="28"/>
          <w:szCs w:val="28"/>
        </w:rPr>
        <w:t>.</w:t>
      </w:r>
      <w:r>
        <w:rPr>
          <w:rFonts w:ascii="Times New Roman" w:hAnsi="Times New Roman"/>
          <w:b/>
          <w:sz w:val="28"/>
          <w:szCs w:val="28"/>
        </w:rPr>
        <w:t>Рекомендована література: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Style w:val="CharacterStyle1"/>
          <w:rFonts w:ascii="Times New Roman" w:hAnsi="Times New Roman"/>
          <w:sz w:val="28"/>
        </w:rPr>
      </w:pPr>
      <w:r>
        <w:rPr>
          <w:rFonts w:ascii="Times New Roman" w:hAnsi="Times New Roman"/>
          <w:sz w:val="28"/>
          <w:szCs w:val="28"/>
        </w:rPr>
        <w:t xml:space="preserve">1.  </w:t>
      </w:r>
      <w:r>
        <w:rPr>
          <w:rStyle w:val="CharacterStyle1"/>
          <w:rFonts w:ascii="Times New Roman" w:hAnsi="Times New Roman"/>
          <w:b w:val="0"/>
          <w:bCs/>
          <w:sz w:val="28"/>
          <w:szCs w:val="28"/>
        </w:rPr>
        <w:t>Гігієна та екологія. Підручник/ за ред. В.Г.Бардова. - Вінниця: Нова книга, 2006. - С.14-34.</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Style w:val="CharacterStyle1"/>
          <w:rFonts w:ascii="Times New Roman" w:hAnsi="Times New Roman"/>
          <w:b w:val="0"/>
          <w:bCs/>
          <w:sz w:val="28"/>
          <w:szCs w:val="28"/>
        </w:rPr>
      </w:pPr>
      <w:r>
        <w:rPr>
          <w:rStyle w:val="CharacterStyle1"/>
          <w:rFonts w:ascii="Times New Roman" w:hAnsi="Times New Roman"/>
          <w:b w:val="0"/>
          <w:bCs/>
          <w:spacing w:val="-4"/>
          <w:sz w:val="28"/>
          <w:szCs w:val="28"/>
        </w:rPr>
        <w:t xml:space="preserve">2. Даценко </w:t>
      </w:r>
      <w:r>
        <w:rPr>
          <w:rStyle w:val="CharacterStyle1"/>
          <w:rFonts w:ascii="Times New Roman" w:hAnsi="Times New Roman"/>
          <w:b w:val="0"/>
          <w:bCs/>
          <w:spacing w:val="-2"/>
          <w:sz w:val="28"/>
          <w:szCs w:val="28"/>
        </w:rPr>
        <w:t xml:space="preserve">І. </w:t>
      </w:r>
      <w:r>
        <w:rPr>
          <w:rStyle w:val="CharacterStyle1"/>
          <w:rFonts w:ascii="Times New Roman" w:hAnsi="Times New Roman"/>
          <w:b w:val="0"/>
          <w:spacing w:val="-2"/>
          <w:sz w:val="28"/>
          <w:szCs w:val="28"/>
        </w:rPr>
        <w:t>І</w:t>
      </w:r>
      <w:r>
        <w:rPr>
          <w:rStyle w:val="CharacterStyle1"/>
          <w:rFonts w:ascii="Times New Roman" w:hAnsi="Times New Roman"/>
          <w:b w:val="0"/>
          <w:bCs/>
          <w:spacing w:val="-4"/>
          <w:sz w:val="28"/>
          <w:szCs w:val="28"/>
        </w:rPr>
        <w:t xml:space="preserve">., Габович Р.Д. Профілактична медицина. - К.: Здоров'я, 2004. - С.14-17, </w:t>
      </w:r>
      <w:r>
        <w:rPr>
          <w:rStyle w:val="CharacterStyle1"/>
          <w:rFonts w:ascii="Times New Roman" w:hAnsi="Times New Roman"/>
          <w:b w:val="0"/>
          <w:bCs/>
          <w:sz w:val="28"/>
          <w:szCs w:val="28"/>
        </w:rPr>
        <w:t>24-30, 44-74.</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Style w:val="CharacterStyle1"/>
          <w:rFonts w:ascii="Times New Roman" w:hAnsi="Times New Roman"/>
          <w:b w:val="0"/>
          <w:bCs/>
          <w:sz w:val="28"/>
          <w:szCs w:val="28"/>
        </w:rPr>
      </w:pPr>
      <w:r>
        <w:rPr>
          <w:rStyle w:val="CharacterStyle1"/>
          <w:rFonts w:ascii="Times New Roman" w:hAnsi="Times New Roman"/>
          <w:b w:val="0"/>
          <w:bCs/>
          <w:spacing w:val="-4"/>
          <w:sz w:val="28"/>
          <w:szCs w:val="28"/>
        </w:rPr>
        <w:t xml:space="preserve">3. Габович Р.Д., ГІазнанский С.С., Шахбазян Г.Х. Гигиена. - Киев.: Вища школа, 1983.-С. </w:t>
      </w:r>
      <w:r>
        <w:rPr>
          <w:rStyle w:val="CharacterStyle1"/>
          <w:rFonts w:ascii="Times New Roman" w:hAnsi="Times New Roman"/>
          <w:b w:val="0"/>
          <w:bCs/>
          <w:sz w:val="28"/>
          <w:szCs w:val="28"/>
        </w:rPr>
        <w:t>5-11, 18-25.</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Style w:val="CharacterStyle1"/>
          <w:rFonts w:ascii="Times New Roman" w:hAnsi="Times New Roman"/>
          <w:b w:val="0"/>
          <w:bCs/>
          <w:sz w:val="28"/>
          <w:szCs w:val="28"/>
        </w:rPr>
      </w:pPr>
      <w:r>
        <w:rPr>
          <w:rStyle w:val="CharacterStyle1"/>
          <w:rFonts w:ascii="Times New Roman" w:hAnsi="Times New Roman"/>
          <w:b w:val="0"/>
          <w:bCs/>
          <w:sz w:val="28"/>
          <w:szCs w:val="28"/>
        </w:rPr>
        <w:t>4. Минх А.А. Общая гигиена. - М.: Медицина, 1984. - С. 5-17.</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Style w:val="CharacterStyle1"/>
          <w:rFonts w:ascii="Times New Roman" w:hAnsi="Times New Roman"/>
          <w:b w:val="0"/>
          <w:bCs/>
          <w:sz w:val="28"/>
          <w:szCs w:val="28"/>
        </w:rPr>
      </w:pPr>
      <w:r>
        <w:rPr>
          <w:rStyle w:val="CharacterStyle1"/>
          <w:rFonts w:ascii="Times New Roman" w:hAnsi="Times New Roman"/>
          <w:b w:val="0"/>
          <w:bCs/>
          <w:spacing w:val="-2"/>
          <w:sz w:val="28"/>
          <w:szCs w:val="28"/>
        </w:rPr>
        <w:t xml:space="preserve">5. Даценко І. </w:t>
      </w:r>
      <w:r>
        <w:rPr>
          <w:rStyle w:val="CharacterStyle1"/>
          <w:rFonts w:ascii="Times New Roman" w:hAnsi="Times New Roman"/>
          <w:b w:val="0"/>
          <w:spacing w:val="-2"/>
          <w:sz w:val="28"/>
          <w:szCs w:val="28"/>
        </w:rPr>
        <w:t xml:space="preserve">І., </w:t>
      </w:r>
      <w:r>
        <w:rPr>
          <w:rStyle w:val="CharacterStyle1"/>
          <w:rFonts w:ascii="Times New Roman" w:hAnsi="Times New Roman"/>
          <w:b w:val="0"/>
          <w:bCs/>
          <w:spacing w:val="-2"/>
          <w:sz w:val="28"/>
          <w:szCs w:val="28"/>
        </w:rPr>
        <w:t xml:space="preserve">Габович Р.Д. Основи загальної i тропічної гігієни. - К.: Здоров'я, 1995. - </w:t>
      </w:r>
      <w:r>
        <w:rPr>
          <w:rStyle w:val="CharacterStyle1"/>
          <w:rFonts w:ascii="Times New Roman" w:hAnsi="Times New Roman"/>
          <w:b w:val="0"/>
          <w:bCs/>
          <w:sz w:val="28"/>
          <w:szCs w:val="28"/>
        </w:rPr>
        <w:t>С.6-11.</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pPr>
      <w:r>
        <w:rPr>
          <w:rFonts w:ascii="Times New Roman" w:hAnsi="Times New Roman"/>
          <w:spacing w:val="-4"/>
          <w:sz w:val="28"/>
          <w:szCs w:val="28"/>
        </w:rPr>
        <w:t xml:space="preserve">6. Даценко І.І., Габович Р.Д. Профілактична медицина. Загальна гігієна з основами </w:t>
      </w:r>
      <w:r>
        <w:rPr>
          <w:rFonts w:ascii="Times New Roman" w:hAnsi="Times New Roman"/>
          <w:sz w:val="28"/>
          <w:szCs w:val="28"/>
        </w:rPr>
        <w:t>екологіі. Навч.посібник. - К.:Здоров'я, 1999. - С. 6-9, 17-21, 34-69.</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Fonts w:ascii="Times New Roman" w:hAnsi="Times New Roman"/>
          <w:sz w:val="28"/>
          <w:szCs w:val="28"/>
        </w:rPr>
      </w:pPr>
      <w:r>
        <w:rPr>
          <w:rFonts w:ascii="Times New Roman" w:hAnsi="Times New Roman"/>
          <w:sz w:val="28"/>
          <w:szCs w:val="28"/>
        </w:rPr>
        <w:t>7. Мізюк М.І. Гігієна. – К.: Здоров'я,  2002. - С.15-29, 30-54</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jc w:val="both"/>
        <w:rPr>
          <w:rFonts w:ascii="Times New Roman" w:hAnsi="Times New Roman"/>
          <w:sz w:val="28"/>
          <w:szCs w:val="28"/>
        </w:rPr>
      </w:pPr>
      <w:r>
        <w:rPr>
          <w:rFonts w:ascii="Times New Roman" w:hAnsi="Times New Roman"/>
          <w:sz w:val="28"/>
          <w:szCs w:val="28"/>
        </w:rPr>
        <w:t>8. Большаков А.М., И.М.Новикова. Общая гигиена.- М.: Медицина, 1985. – С.5-23</w:t>
      </w:r>
    </w:p>
    <w:p w:rsidR="00424A23" w:rsidRDefault="00424A23" w:rsidP="00424A23">
      <w:pPr>
        <w:tabs>
          <w:tab w:val="left" w:pos="765"/>
        </w:tabs>
        <w:spacing w:line="240" w:lineRule="auto"/>
        <w:ind w:right="175"/>
        <w:contextualSpacing/>
        <w:jc w:val="both"/>
        <w:rPr>
          <w:rFonts w:ascii="Times New Roman" w:hAnsi="Times New Roman"/>
          <w:b/>
          <w:i/>
          <w:sz w:val="28"/>
          <w:szCs w:val="28"/>
        </w:rPr>
      </w:pPr>
      <w:r>
        <w:rPr>
          <w:rFonts w:ascii="Times New Roman" w:hAnsi="Times New Roman"/>
          <w:b/>
          <w:bCs/>
          <w:sz w:val="28"/>
          <w:szCs w:val="28"/>
        </w:rPr>
        <w:t>Тема 17.</w:t>
      </w:r>
      <w:r>
        <w:rPr>
          <w:rFonts w:ascii="Times New Roman" w:hAnsi="Times New Roman"/>
          <w:sz w:val="28"/>
          <w:szCs w:val="28"/>
        </w:rPr>
        <w:t xml:space="preserve"> </w:t>
      </w:r>
      <w:r>
        <w:rPr>
          <w:rFonts w:ascii="Times New Roman" w:hAnsi="Times New Roman"/>
          <w:b/>
          <w:i/>
          <w:sz w:val="28"/>
          <w:szCs w:val="28"/>
        </w:rPr>
        <w:t>Експертиза виробів для контакту з харчовими продуктами. Умови моделювання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tab/>
        <w:t>Навчальна мета</w:t>
      </w:r>
      <w:r>
        <w:rPr>
          <w:rFonts w:ascii="Times New Roman" w:hAnsi="Times New Roman"/>
          <w:sz w:val="28"/>
          <w:szCs w:val="28"/>
        </w:rPr>
        <w:t>: ознайомитись з основними гігієнічними вимогами до виробів, що контактують з харчовими продуктами. Навчитись проводити лабораторну експертизу цих виробів.</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ab/>
        <w:t>Необхідно знати: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lastRenderedPageBreak/>
        <w:t>Харчові продукти</w:t>
      </w:r>
      <w:r>
        <w:rPr>
          <w:rFonts w:ascii="Times New Roman" w:hAnsi="Times New Roman"/>
          <w:sz w:val="28"/>
          <w:szCs w:val="28"/>
        </w:rPr>
        <w:t xml:space="preserve"> — продукти рослинного і тваринного походження, які використовуються в їжу.Держстандарти та гігієнічні нормативи продуктів харчової промисловості обов’язково затверджуються сертифікати якості ринкових продуктів.Псування харчових продуктів залежить від :умов зберігання харчових продуктів, терміни реалізації нестійких продуктів і готової їжі. Кулінарна обробка харчових продуктів має зберігати їх доброякісність, вітаміни, запобігати захворюваням травної системи (гастритів, виразок шлунку та інших).Показники якості та ознаки псування м</w:t>
      </w:r>
      <w:r>
        <w:rPr>
          <w:rFonts w:ascii="Times New Roman" w:hAnsi="Times New Roman"/>
          <w:sz w:val="28"/>
          <w:szCs w:val="28"/>
        </w:rPr>
        <w:sym w:font="Symbol" w:char="00A2"/>
      </w:r>
      <w:r>
        <w:rPr>
          <w:rFonts w:ascii="Times New Roman" w:hAnsi="Times New Roman"/>
          <w:sz w:val="28"/>
          <w:szCs w:val="28"/>
        </w:rPr>
        <w:t>ясних продуктів (яловичини, свинини, баранини, птиці тощо).Показники якості та ознаки псування і фальсифікації молока та молочних продуктів (сметани, кефіру, йогуртів, сирів, вершкового масла та інших).Показники якості та ознаки псування хліба, хлібо-булочних, кондитерських виробів, печива.Показники якості та ознаки псування інших зернових продуктів (борошна, круп, макаронів, вермішелей тощо).Показники якості та ознаки псування консервів (м</w:t>
      </w:r>
      <w:r>
        <w:rPr>
          <w:rFonts w:ascii="Times New Roman" w:hAnsi="Times New Roman"/>
          <w:sz w:val="28"/>
          <w:szCs w:val="28"/>
        </w:rPr>
        <w:sym w:font="Symbol" w:char="00A2"/>
      </w:r>
      <w:r>
        <w:rPr>
          <w:rFonts w:ascii="Times New Roman" w:hAnsi="Times New Roman"/>
          <w:sz w:val="28"/>
          <w:szCs w:val="28"/>
        </w:rPr>
        <w:t>ясних, рибних, овочевих та інших).Показники якості та ознаки псування свіжих та квашених овочі.</w:t>
      </w:r>
      <w:r>
        <w:t xml:space="preserve"> </w:t>
      </w:r>
      <w:r>
        <w:rPr>
          <w:rFonts w:ascii="Times New Roman" w:hAnsi="Times New Roman"/>
          <w:b/>
          <w:sz w:val="28"/>
          <w:szCs w:val="28"/>
        </w:rPr>
        <w:t>Харчова добавка</w:t>
      </w:r>
      <w:r>
        <w:rPr>
          <w:rFonts w:ascii="Times New Roman" w:hAnsi="Times New Roman"/>
          <w:sz w:val="28"/>
          <w:szCs w:val="28"/>
        </w:rPr>
        <w:t xml:space="preserve"> — природна чи синтетична речовина, яка спеціально вводиться у харчовий продукт для надання йому бажаних властивостей. </w:t>
      </w:r>
      <w:r>
        <w:rPr>
          <w:rFonts w:ascii="Times New Roman" w:hAnsi="Times New Roman"/>
          <w:b/>
          <w:sz w:val="28"/>
          <w:szCs w:val="28"/>
        </w:rPr>
        <w:t>Харчові концентрати</w:t>
      </w:r>
      <w:r>
        <w:rPr>
          <w:rFonts w:ascii="Times New Roman" w:hAnsi="Times New Roman"/>
          <w:sz w:val="28"/>
          <w:szCs w:val="28"/>
        </w:rPr>
        <w:t xml:space="preserve"> — концентровані суміші харчових продуктів, які після відповідної обробки забезпечують можливість швидкого приготування з них їжі.Отрутохімікати та штучні хімічні добрива як забруднювачі харчових продуктів.Правила відбору проб продуктів для лабораторного аналізу, заповнення супровідного бланку, консервації і опечатування для відправки в лабораторію. Оформлення акту виїмки проб.Складання висновку про якість харчових продуктів на підставі оцінки результатів лабораторного аналізу.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 Чинниками ризику виникнення «ланцюгової бактеріологічної реакції»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Порушення термінів реалізації готових страв, не дотримання правил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Не дотримання технологічних регламентів оброблення посуду, сировини та інвентарю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Низький рівень санітарного благоустрою та утримання об'єкту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Не виконання заходів поточної та остаточної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Е.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2.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Просторовий та часовий розподіл технологічних процесів.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Використання температурного чинника для регуляції інтенсивності мікробіологічних процесів в продовольчій сировині та готових стравах.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Дотримання порядку та термінів реалізації сировини і готових страв.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Дотримання принципів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 xml:space="preserve">3. Харчові продукти вітчизняного виробника, які потрапляють на підприємства грома-дського харчування згідно з контрактом, обов'язково супроводжуються посвідченням якості на партію продукту. В якості окрім реквізитів виробника вказують: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Перелік продуктів, обсяг партії (кількість одиниць продукту та їхню загальну масу).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Дату і час виготовлення, умови транпортування, зберігання, реалізації, кінцевий термін реалізації.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Посилання на нормативний документ (ДСТУ, ТУ), згідно з яким виробляють продукт і в якому прописані показники його якості та безпеки.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Копії висновків державної санітарно-епідеміологічної експертизи МОЗ України на кожне найменування продукції, в яких зазначений термін їх дії.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4. На продукцію, яку підприємство громадського харчування закуповує в торговій мережі магазин видає: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Чек на придбаний товар, в якому зазнаначений перелік продуктів, їхня кількість та вартість.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Чек засвідчується печаткою торговельного підприємства.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Копії посвідчень якості на всі придбані товари вітчизняного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Сертифікати відповідності на імпортні товари.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5. Під час поточного санітарного нагляду за об'єктами громадського харчування з метою оцінювання ризиків виникнення інфекційних захворювань з аліментарним чинником передачі чи харчових отруєнь використовують бальну систему оцінок ризиків. Бальна оцінка: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Допомагає виявити найсутніші санітарно-епідемічні чинники ризику.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Допомагає виявити харчові отруєння.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xml:space="preserve">. Допомагає спрямувати профілактичні заходи.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Нівелює поширення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6.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Недопущення потрапляння на об'єкт патогенних та умовно-патогенних мікроорганізмів.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xml:space="preserve">. Дотримання уніфікованих технологічних процесів миття столового та кухонного посуду, дефростації м'яса та риби, оброблення яєць та приготування найбільш епідемічно небез-печних страв (з м'яса, м'яса птиці, </w:t>
      </w:r>
      <w:r>
        <w:rPr>
          <w:sz w:val="28"/>
          <w:szCs w:val="28"/>
          <w:lang w:val="ru-RU"/>
        </w:rPr>
        <w:lastRenderedPageBreak/>
        <w:t>риби, холодцю, млинців та пиріжків з м'ясною начинкою), які детально описані в СанПіН 42-123-5777-91.</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Виконання заходів щодо поточної та остаточної дезінфекції виробничих столів й устатку-вання.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Забезпечення високого рівня санітарного благоустрою об’єкту, проведення ефективних заходів боротьби з мухами, тарганами і гризунами.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7. Згідно з наказом МОЗ України № 280 від 23.07.02р. зав. виробництвом, кухарі, офіціанти проходять обстеження в таких лікарів: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Терапевт, отоларінголог, дерматовенеролог, стоматолог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Алерголог, психіатр, фтізіатр, окуліст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С. Терапевт, хірург, фтізіатр, окуліст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Дерматовенеролог, стоматолог, отоларінголог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Травматолог, психіатр, дерматовенеролог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8. Згідно з наказом МОЗ України № 280 від 23.07.02р. проводяться такі клінічні та лабора-торні дослідження: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Флюорографія (попередня, один раз на рік), кров на сифілис, мазки на гонорею (попередні,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Бактеріоносійство (попереднє, один раз на рік), серологічне дослідження на черевний тиф (попереднє).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Дослідження на гельмінтози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Мазок з горла та носа на наявність патогенного стафілококу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9. Керівник підприємства громадського харчування несе відповідальність за: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Правильність технології приготування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Вітамінізацію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Видачу ЛПХ за призначенням.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Збереження і видачу молока.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10. Забороняється залишати на слідуючий день: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Салати, вінігрети, паштети, холодці, заливні блюда, вироби з крему.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Супи молочні, солодкі, холодні, супи-пюре.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М'ясо варене порційне для перших блюд, млинці з м'ясом та сиром, рублені вироби з м'яса, птиці, риби, соуси.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D</w:t>
      </w:r>
      <w:r>
        <w:rPr>
          <w:sz w:val="28"/>
          <w:szCs w:val="28"/>
          <w:lang w:val="ru-RU"/>
        </w:rPr>
        <w:t>. Омлети, картопляне пюре, відварені макаронні вироби, напої власного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Cs/>
          <w:sz w:val="28"/>
          <w:szCs w:val="28"/>
        </w:rPr>
      </w:pPr>
      <w:r>
        <w:rPr>
          <w:rFonts w:ascii="Times New Roman" w:hAnsi="Times New Roman"/>
          <w:bCs/>
          <w:sz w:val="28"/>
          <w:szCs w:val="28"/>
        </w:rPr>
        <w:t>Провести експертизу посуду яки</w:t>
      </w:r>
      <w:r>
        <w:rPr>
          <w:rFonts w:ascii="Times New Roman" w:hAnsi="Times New Roman"/>
          <w:bCs/>
          <w:sz w:val="28"/>
          <w:szCs w:val="28"/>
        </w:rPr>
        <w:tab/>
        <w:t xml:space="preserve"> підлягає контакту із харчовими продуктами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 xml:space="preserve">Рекомендована література: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Загальна гігієна. Пропедевтика гігієни. /Є.Г.Гончарук, Ю.І.Кундієв, В.Г.Бардов та ін./ За ред. Є.Г.Гончарука. – К.: Вища школа, 1995. – С.434-458.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 Общая гигиена. Пропедевтика гигиен</w:t>
      </w:r>
      <w:r>
        <w:rPr>
          <w:rFonts w:ascii="Times New Roman" w:eastAsia="Times New Roman" w:hAnsi="Times New Roman" w:cs="Times New Roman"/>
          <w:sz w:val="28"/>
          <w:szCs w:val="28"/>
        </w:rPr>
        <w:t>ы. /Е.И.Гончарук, Ю.И.Кундиев, В.Г.Бардов и др. – К.: Вища школа, 2000. – С.512-538.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3. Даценко </w:t>
      </w:r>
      <w:r>
        <w:rPr>
          <w:rFonts w:ascii="Times New Roman" w:eastAsia="Times New Roman" w:hAnsi="Times New Roman" w:cs="Times New Roman"/>
          <w:sz w:val="28"/>
          <w:szCs w:val="28"/>
          <w:lang w:val="uk-UA"/>
        </w:rPr>
        <w:t>І.І., Габович Р.Д. Профілактична медицина. Загальна гігієна з основами екології. – К.: Здоров</w:t>
      </w:r>
      <w:r>
        <w:rPr>
          <w:rFonts w:ascii="Times New Roman" w:eastAsia="Times New Roman" w:hAnsi="Times New Roman" w:cs="Times New Roman"/>
          <w:sz w:val="28"/>
          <w:szCs w:val="28"/>
          <w:lang w:val="uk-UA"/>
        </w:rPr>
        <w:sym w:font="Symbol" w:char="00A2"/>
      </w:r>
      <w:r>
        <w:rPr>
          <w:rFonts w:ascii="Times New Roman" w:eastAsia="Times New Roman" w:hAnsi="Times New Roman" w:cs="Times New Roman"/>
          <w:sz w:val="28"/>
          <w:szCs w:val="28"/>
          <w:lang w:val="uk-UA"/>
        </w:rPr>
        <w:t>я, 1999. – С.313-353.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Загальна гігієна. Посібник для практичних занять./І.І.Даценко, О.Б.Денисюк, С.Л.Долошицький та ін. /За ред І.І.Даценко. – Львів,: Світ, 1992. – С.103-122.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 Матеріали лекції до теми.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 Гігієна харчування з основами нутриціології. Підручник. /В.І.Ципріян, Т.І.Аністратенко, Т.М.Білко та ін. /За ред. В.І.Ципріяна. – К.: Здоров</w:t>
      </w:r>
      <w:r>
        <w:rPr>
          <w:rFonts w:ascii="Times New Roman" w:eastAsia="Times New Roman" w:hAnsi="Times New Roman" w:cs="Times New Roman"/>
          <w:sz w:val="28"/>
          <w:szCs w:val="28"/>
          <w:lang w:val="uk-UA"/>
        </w:rPr>
        <w:sym w:font="Symbol" w:char="00A2"/>
      </w:r>
      <w:r>
        <w:rPr>
          <w:rFonts w:ascii="Times New Roman" w:eastAsia="Times New Roman" w:hAnsi="Times New Roman" w:cs="Times New Roman"/>
          <w:sz w:val="28"/>
          <w:szCs w:val="28"/>
          <w:lang w:val="uk-UA"/>
        </w:rPr>
        <w:t>я, 1999. - С.199-365.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 Руководство к практическим занятиям по гигиене питания. /Под ред. А.А.Хрусталева. – М.: Медгиз, 1957, - 282 с.</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lang w:val="uk-UA"/>
        </w:rPr>
        <w:t xml:space="preserve">8. </w:t>
      </w:r>
      <w:r>
        <w:rPr>
          <w:rFonts w:ascii="Times New Roman" w:eastAsia="Times New Roman" w:hAnsi="Times New Roman" w:cs="Times New Roman"/>
          <w:sz w:val="28"/>
          <w:szCs w:val="28"/>
        </w:rPr>
        <w:t>Минх А.А. Методы гигиенических исследований. – М.: Медицина, 1971. – С.405-490</w:t>
      </w:r>
      <w:r>
        <w:rPr>
          <w:rFonts w:ascii="Times New Roman" w:eastAsia="Times New Roman" w:hAnsi="Times New Roman" w:cs="Times New Roman"/>
          <w:b/>
          <w:sz w:val="28"/>
          <w:szCs w:val="28"/>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 xml:space="preserve">Тема 18  </w:t>
      </w:r>
      <w:r>
        <w:rPr>
          <w:rFonts w:ascii="Times New Roman" w:hAnsi="Times New Roman"/>
          <w:b/>
          <w:i/>
          <w:sz w:val="28"/>
          <w:szCs w:val="28"/>
        </w:rPr>
        <w:t>Визначення солей важких металів у виробах для контакту з харчовими продуктами.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b/>
          <w:sz w:val="28"/>
          <w:szCs w:val="28"/>
        </w:rPr>
        <w:lastRenderedPageBreak/>
        <w:tab/>
        <w:t>Навчальна мета:</w:t>
      </w:r>
      <w:r>
        <w:rPr>
          <w:rFonts w:ascii="Times New Roman" w:hAnsi="Times New Roman"/>
          <w:sz w:val="28"/>
          <w:szCs w:val="28"/>
        </w:rPr>
        <w:t xml:space="preserve"> визначити шляхи потрапляння хімічних елементів в організм людини. Визначення якості харчових продуктів. Методи визначення солей важких металів у харчових продуктах.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ab/>
        <w:t>Необхідно знати: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 xml:space="preserve">             </w:t>
      </w:r>
      <w:r>
        <w:rPr>
          <w:rFonts w:ascii="Times New Roman" w:hAnsi="Times New Roman"/>
          <w:b/>
          <w:sz w:val="28"/>
          <w:szCs w:val="28"/>
        </w:rPr>
        <w:t>Визначення олова в харчових продуктах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Хід роботи.До мірної колби додають аліквот ний об’єм мінералізата , який дорівнює 5 см3 і обережно нейтралізують із бюретки розчином гідроокису натрію водним розчином аміака с індикатором лакмусового паперу або 2,4 динітрофенолу, розчин якого вводять до мірної колбі в кількості 0,1см3. Нейтролізацію проводять на лакмусовій бумазі зі зміною кольору з червоного на синій, а з використанням 2,4-динітрофенолу до появи яскраво жовтого кольору. Визначають об’єм лугів використаний на нейтралізацію.</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 xml:space="preserve">Масову долю олова Визначають за формулою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m:oMath>
        <m:r>
          <w:rPr>
            <w:rFonts w:ascii="Cambria Math" w:hAnsi="Cambria Math"/>
            <w:sz w:val="28"/>
            <w:szCs w:val="28"/>
          </w:rPr>
          <m:t>X1</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m1 x 50</m:t>
            </m:r>
          </m:num>
          <m:den>
            <m:r>
              <m:rPr>
                <m:sty m:val="p"/>
              </m:rPr>
              <w:rPr>
                <w:rFonts w:ascii="Cambria Math" w:hAnsi="Cambria Math"/>
                <w:sz w:val="28"/>
                <w:szCs w:val="28"/>
              </w:rPr>
              <m:t>V1 x m</m:t>
            </m:r>
          </m:den>
        </m:f>
      </m:oMath>
      <w:r>
        <w:rPr>
          <w:rFonts w:ascii="Times New Roman" w:hAnsi="Times New Roman"/>
          <w:sz w:val="28"/>
          <w:szCs w:val="28"/>
        </w:rPr>
        <w:t xml:space="preserve">                     </w:t>
      </w:r>
      <m:oMath>
        <m:r>
          <w:rPr>
            <w:rFonts w:ascii="Cambria Math" w:hAnsi="Cambria Math"/>
            <w:sz w:val="28"/>
            <w:szCs w:val="28"/>
            <w:lang w:val="en-US"/>
          </w:rPr>
          <m:t>X</m:t>
        </m:r>
        <m:r>
          <w:rPr>
            <w:rFonts w:ascii="Cambria Math" w:hAnsi="Cambria Math"/>
            <w:sz w:val="28"/>
            <w:szCs w:val="28"/>
          </w:rPr>
          <m:t>2</m:t>
        </m:r>
        <m:r>
          <m:rPr>
            <m:sty m:val="p"/>
          </m:rPr>
          <w:rPr>
            <w:rFonts w:ascii="Cambria Math" w:hAnsi="Cambria Math"/>
            <w:sz w:val="28"/>
            <w:szCs w:val="28"/>
          </w:rPr>
          <m:t>=</m:t>
        </m:r>
        <m:f>
          <m:fPr>
            <m:ctrlPr>
              <w:rPr>
                <w:rFonts w:ascii="Cambria Math" w:hAnsi="Cambria Math"/>
                <w:sz w:val="28"/>
                <w:szCs w:val="28"/>
                <w:lang w:val="en-US"/>
              </w:rPr>
            </m:ctrlPr>
          </m:fPr>
          <m:num>
            <m:r>
              <m:rPr>
                <m:sty m:val="p"/>
              </m:rPr>
              <w:rPr>
                <w:rFonts w:ascii="Cambria Math" w:hAnsi="Cambria Math"/>
                <w:sz w:val="28"/>
                <w:szCs w:val="28"/>
              </w:rPr>
              <m:t>m1 x 50</m:t>
            </m:r>
          </m:num>
          <m:den>
            <m:r>
              <m:rPr>
                <m:sty m:val="p"/>
              </m:rPr>
              <w:rPr>
                <w:rFonts w:ascii="Cambria Math" w:hAnsi="Cambria Math"/>
                <w:sz w:val="28"/>
                <w:szCs w:val="28"/>
              </w:rPr>
              <m:t>V1 x V</m:t>
            </m:r>
          </m:den>
        </m:f>
      </m:oMath>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lang w:val="en-US"/>
        </w:rPr>
        <w:t>m</w:t>
      </w:r>
      <w:r>
        <w:rPr>
          <w:rFonts w:ascii="Times New Roman" w:hAnsi="Times New Roman"/>
          <w:sz w:val="28"/>
          <w:szCs w:val="28"/>
        </w:rPr>
        <w:t>1-маса олова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lang w:val="en-US"/>
        </w:rPr>
        <w:t>m</w:t>
      </w:r>
      <w:r>
        <w:rPr>
          <w:rFonts w:ascii="Times New Roman" w:hAnsi="Times New Roman"/>
          <w:sz w:val="28"/>
          <w:szCs w:val="28"/>
        </w:rPr>
        <w:t>- маса навісу продуктів</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lang w:val="en-US"/>
        </w:rPr>
        <w:t>V</w:t>
      </w:r>
      <w:r>
        <w:rPr>
          <w:rFonts w:ascii="Times New Roman" w:hAnsi="Times New Roman"/>
          <w:sz w:val="28"/>
          <w:szCs w:val="28"/>
        </w:rPr>
        <w:t>1-аліквотний об’єм меніралізата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lang w:val="en-US"/>
        </w:rPr>
        <w:t>V</w:t>
      </w:r>
      <w:r>
        <w:rPr>
          <w:rFonts w:ascii="Times New Roman" w:hAnsi="Times New Roman"/>
          <w:sz w:val="28"/>
          <w:szCs w:val="28"/>
        </w:rPr>
        <w:t>-об єм продукту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50-загальний об’єм мінералізата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 Чинниками ризику виникнення «ланцюгової бактеріологічної реакції»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Порушення термінів реалізації готових страв, не дотримання правил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Не дотримання технологічних регламентів оброблення посуду, сировини та інвентарю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Низький рівень санітарного благоустрою та утримання об'єкту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Не виконання заходів поточної та остаточної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Е.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2.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Просторовий та часовий розподіл технологічних процесів.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Використання температурного чинника для регуляції інтенсивності мікробіологічних процесів в продовольчій сировині та готових стравах.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Дотримання порядку та термінів реалізації сировини і готових страв.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D</w:t>
      </w:r>
      <w:r>
        <w:rPr>
          <w:sz w:val="28"/>
          <w:szCs w:val="28"/>
          <w:lang w:val="ru-RU"/>
        </w:rPr>
        <w:t>. Дотримання принципів товарного сусідства.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 xml:space="preserve">3. Харчові продукти вітчизняного виробника, які потрапляють на підприємства грома-дського харчування згідно з контрактом, обов'язково супроводжуються посвідченням якості на партію продукту. В якості окрім реквізитів виробника вказують: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Перелік продуктів, обсяг партії (кількість одиниць продукту та їхню загальну масу).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Дату і час виготовлення, умови транпортування, зберігання, реалізації, кінцевий термін реалізації.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Посилання на нормативний документ (ДСТУ, ТУ), згідно з яким виробляють продукт і в якому прописані показники його якості та безпеки.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Копії висновків державної санітарно-епідеміологічної експертизи МОЗ України на кожне найменування продукції, в яких зазначений термін їх дії.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4. На продукцію, яку підприємство громадського харчування закуповує в торговій мережі магазин видає: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Чек на придбаний товар, в якому зазнаначений перелік продуктів, їхня кількість та вартість.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Чек засвідчується печаткою торговельного підприємства.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Копії посвідчень якості на всі придбані товари вітчизняного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Сертифікати відповідності на імпортні товари.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5. Під час поточного санітарного нагляду за об'єктами громадського харчування з метою оцінювання ризиків виникнення інфекційних захворювань з аліментарним чинником передачі чи харчових отруєнь використовують бальну систему оцінок ризиків. Бальна оцінка: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Допомагає виявити найсутніші санітарно-епідемічні чинники ризику.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Допомагає виявити харчові отруєння.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xml:space="preserve">. Допомагає спрямувати профілактичні заходи.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ru-RU"/>
        </w:rPr>
      </w:pPr>
      <w:r>
        <w:rPr>
          <w:sz w:val="28"/>
          <w:szCs w:val="28"/>
        </w:rPr>
        <w:t>D</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Нівелює поширення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6. Запобігання забруднення готових страв базується на таких заходах: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Недопущення потрапляння на об'єкт патогенних та умовно-патогенних мікроорганізмів.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xml:space="preserve">. Дотримання уніфікованих технологічних процесів миття столового та кухонного посуду, дефростації м'яса та риби, оброблення яєць та </w:t>
      </w:r>
      <w:r>
        <w:rPr>
          <w:sz w:val="28"/>
          <w:szCs w:val="28"/>
          <w:lang w:val="ru-RU"/>
        </w:rPr>
        <w:lastRenderedPageBreak/>
        <w:t>приготування найбільш епідемічно небез-печних страв (з м'яса, м'яса птиці, риби, холодцю, млинців та пиріжків з м'ясною начинкою), які детально описані в СанПіН 42-123-5777-91.</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Виконання заходів щодо поточної та остаточної дезінфекції виробничих столів й устатку-вання.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Забезпечення високого рівня санітарного благоустрою об’єкту, проведення ефективних заходів боротьби з мухами, тарганами і гризунами.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7. Згідно з наказом МОЗ України № 280 від 23.07.02р. зав. виробництвом, кухарі, офіціанти проходять обстеження в таких лікарів: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Терапевт, отоларінголог, дерматовенеролог, стоматолог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Алерголог, психіатр, фтізіатр, окуліст (попереднє, два рази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С. Терапевт, хірург, фтізіатр, окуліст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Дерматовенеролог, стоматолог, отоларінголог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Травматолог, психіатр, дерматовенеролог (попереднє, один раз в два роки).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8. Згідно з наказом МОЗ України № 280 від 23.07.02р. проводяться такі клінічні та лабора-торні дослідження: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Флюорографія (попередня, один раз на рік), кров на сифілис, мазки на гонорею (попередні,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Бактеріоносійство (попереднє, один раз на рік), серологічне дослідження на черевний тиф (попереднє).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Дослідження на гельмінтози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Мазок з горла та носа на наявність патогенного стафілококу (попереднє, один раз на рік).</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9. Керівник підприємства громадського харчування несе відповідальність за: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Правильність технології приготування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Вітамінізацію ЛПХ.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Видачу ЛПХ за призначенням.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D</w:t>
      </w:r>
      <w:r>
        <w:rPr>
          <w:sz w:val="28"/>
          <w:szCs w:val="28"/>
          <w:lang w:val="ru-RU"/>
        </w:rPr>
        <w:t>. Збереження і видачу молока.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lang w:val="ru-RU"/>
        </w:rPr>
        <w:t>10. Забороняється залишати на слідуючий день: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Салати, вінігрети, паштети, холодці, заливні блюда, вироби з крему.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B</w:t>
      </w:r>
      <w:r>
        <w:rPr>
          <w:sz w:val="28"/>
          <w:szCs w:val="28"/>
          <w:lang w:val="ru-RU"/>
        </w:rPr>
        <w:t>. Супи молочні, солодкі, холодні, супи-пюре.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C</w:t>
      </w:r>
      <w:r>
        <w:rPr>
          <w:sz w:val="28"/>
          <w:szCs w:val="28"/>
          <w:lang w:val="ru-RU"/>
        </w:rPr>
        <w:t>. М'ясо варене порційне для перших блюд, млинці з м'ясом та сиром, рублені вироби з м'яса, птиці, риби, соуси.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lastRenderedPageBreak/>
        <w:t>D</w:t>
      </w:r>
      <w:r>
        <w:rPr>
          <w:sz w:val="28"/>
          <w:szCs w:val="28"/>
          <w:lang w:val="ru-RU"/>
        </w:rPr>
        <w:t>. Омлети, картопляне пюре, відварені макаронні вироби, напої власного виробництва.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Все перераховане.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Визначити вміст солей важких металів у виробах для зберігання їжі.</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Рекомендована література:</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Cs/>
          <w:sz w:val="28"/>
          <w:lang w:val="uk-UA"/>
        </w:rPr>
      </w:pPr>
      <w:r>
        <w:rPr>
          <w:rFonts w:ascii="Times New Roman" w:hAnsi="Times New Roman" w:cs="Times New Roman"/>
          <w:sz w:val="28"/>
          <w:szCs w:val="28"/>
          <w:lang w:val="uk-UA"/>
        </w:rPr>
        <w:t xml:space="preserve">1.  </w:t>
      </w:r>
      <w:r>
        <w:rPr>
          <w:rStyle w:val="CharacterStyle1"/>
          <w:rFonts w:ascii="Times New Roman" w:hAnsi="Times New Roman" w:cs="Times New Roman"/>
          <w:b w:val="0"/>
          <w:bCs/>
          <w:sz w:val="28"/>
          <w:szCs w:val="28"/>
          <w:lang w:val="uk-UA"/>
        </w:rPr>
        <w:t>Гігієна та екологія. Підручник/ за ред. В.Г.Бардова. - Вінниця: Нова книга, 2006. - С.14-34.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2. Даценко </w:t>
      </w:r>
      <w:r>
        <w:rPr>
          <w:rStyle w:val="CharacterStyle1"/>
          <w:rFonts w:ascii="Times New Roman" w:hAnsi="Times New Roman" w:cs="Times New Roman"/>
          <w:b w:val="0"/>
          <w:bCs/>
          <w:spacing w:val="-2"/>
          <w:sz w:val="28"/>
          <w:szCs w:val="28"/>
          <w:lang w:val="uk-UA"/>
        </w:rPr>
        <w:t xml:space="preserve">І. </w:t>
      </w:r>
      <w:r>
        <w:rPr>
          <w:rStyle w:val="CharacterStyle1"/>
          <w:rFonts w:ascii="Times New Roman" w:hAnsi="Times New Roman" w:cs="Times New Roman"/>
          <w:b w:val="0"/>
          <w:spacing w:val="-2"/>
          <w:sz w:val="28"/>
          <w:szCs w:val="28"/>
          <w:lang w:val="uk-UA"/>
        </w:rPr>
        <w:t>І</w:t>
      </w:r>
      <w:r>
        <w:rPr>
          <w:rStyle w:val="CharacterStyle1"/>
          <w:rFonts w:ascii="Times New Roman" w:hAnsi="Times New Roman" w:cs="Times New Roman"/>
          <w:b w:val="0"/>
          <w:bCs/>
          <w:spacing w:val="-4"/>
          <w:sz w:val="28"/>
          <w:szCs w:val="28"/>
          <w:lang w:val="uk-UA"/>
        </w:rPr>
        <w:t xml:space="preserve">., Габович Р.Д. Профілактична медицина. - К.: Здоров'я, 2004. - С.14-17, </w:t>
      </w:r>
      <w:r>
        <w:rPr>
          <w:rStyle w:val="CharacterStyle1"/>
          <w:rFonts w:ascii="Times New Roman" w:hAnsi="Times New Roman" w:cs="Times New Roman"/>
          <w:b w:val="0"/>
          <w:bCs/>
          <w:sz w:val="28"/>
          <w:szCs w:val="28"/>
          <w:lang w:val="uk-UA"/>
        </w:rPr>
        <w:t>24-30, 44-74.</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4"/>
          <w:sz w:val="28"/>
          <w:szCs w:val="28"/>
          <w:lang w:val="uk-UA"/>
        </w:rPr>
        <w:t xml:space="preserve">3. Габович Р.Д., ГІазнанский С.С., Шахбазян Г.Х. Гигиена. - Киев.: Вища школа, 1983.-С. </w:t>
      </w:r>
      <w:r>
        <w:rPr>
          <w:rStyle w:val="CharacterStyle1"/>
          <w:rFonts w:ascii="Times New Roman" w:hAnsi="Times New Roman" w:cs="Times New Roman"/>
          <w:b w:val="0"/>
          <w:bCs/>
          <w:sz w:val="28"/>
          <w:szCs w:val="28"/>
          <w:lang w:val="uk-UA"/>
        </w:rPr>
        <w:t>5-11, 18-25.</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z w:val="28"/>
          <w:szCs w:val="28"/>
          <w:lang w:val="uk-UA"/>
        </w:rPr>
        <w:t>4. Минх А.А. Общая гигиена. - М.: Медицина, 1984. - С. 5-17.</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Style w:val="CharacterStyle1"/>
          <w:rFonts w:ascii="Times New Roman" w:hAnsi="Times New Roman" w:cs="Times New Roman"/>
          <w:b w:val="0"/>
          <w:bCs/>
          <w:sz w:val="28"/>
          <w:szCs w:val="28"/>
          <w:lang w:val="uk-UA"/>
        </w:rPr>
      </w:pPr>
      <w:r>
        <w:rPr>
          <w:rStyle w:val="CharacterStyle1"/>
          <w:rFonts w:ascii="Times New Roman" w:hAnsi="Times New Roman" w:cs="Times New Roman"/>
          <w:b w:val="0"/>
          <w:bCs/>
          <w:spacing w:val="-2"/>
          <w:sz w:val="28"/>
          <w:szCs w:val="28"/>
          <w:lang w:val="uk-UA"/>
        </w:rPr>
        <w:t xml:space="preserve">5. Даценко І. </w:t>
      </w:r>
      <w:r>
        <w:rPr>
          <w:rStyle w:val="CharacterStyle1"/>
          <w:rFonts w:ascii="Times New Roman" w:hAnsi="Times New Roman" w:cs="Times New Roman"/>
          <w:b w:val="0"/>
          <w:spacing w:val="-2"/>
          <w:sz w:val="28"/>
          <w:szCs w:val="28"/>
          <w:lang w:val="uk-UA"/>
        </w:rPr>
        <w:t xml:space="preserve">І., </w:t>
      </w:r>
      <w:r>
        <w:rPr>
          <w:rStyle w:val="CharacterStyle1"/>
          <w:rFonts w:ascii="Times New Roman" w:hAnsi="Times New Roman" w:cs="Times New Roman"/>
          <w:b w:val="0"/>
          <w:bCs/>
          <w:spacing w:val="-2"/>
          <w:sz w:val="28"/>
          <w:szCs w:val="28"/>
          <w:lang w:val="uk-UA"/>
        </w:rPr>
        <w:t xml:space="preserve">Габович Р.Д. Основи загальної i тропічної гігієни. - К.: Здоров'я, 1995. - </w:t>
      </w:r>
      <w:r>
        <w:rPr>
          <w:rStyle w:val="CharacterStyle1"/>
          <w:rFonts w:ascii="Times New Roman" w:hAnsi="Times New Roman" w:cs="Times New Roman"/>
          <w:b w:val="0"/>
          <w:bCs/>
          <w:sz w:val="28"/>
          <w:szCs w:val="28"/>
          <w:lang w:val="uk-UA"/>
        </w:rPr>
        <w:t>С.6-11</w:t>
      </w:r>
      <w:r>
        <w:rPr>
          <w:rStyle w:val="CharacterStyle1"/>
          <w:rFonts w:ascii="Times New Roman" w:hAnsi="Times New Roman" w:cs="Times New Roman"/>
          <w:bCs/>
          <w:sz w:val="28"/>
          <w:szCs w:val="28"/>
          <w:lang w:val="uk-UA"/>
        </w:rPr>
        <w:t>.</w:t>
      </w:r>
    </w:p>
    <w:p w:rsidR="00424A23" w:rsidRP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lang w:val="uk-UA"/>
        </w:rPr>
      </w:pPr>
      <w:r>
        <w:rPr>
          <w:rFonts w:ascii="Times New Roman" w:hAnsi="Times New Roman" w:cs="Times New Roman"/>
          <w:spacing w:val="-4"/>
          <w:sz w:val="28"/>
          <w:szCs w:val="28"/>
          <w:lang w:val="uk-UA"/>
        </w:rPr>
        <w:t xml:space="preserve">6. Даценко І.І., Габович Р.Д. Профілактична медицина. Загальна гігієна з основами </w:t>
      </w:r>
      <w:r>
        <w:rPr>
          <w:rFonts w:ascii="Times New Roman" w:hAnsi="Times New Roman" w:cs="Times New Roman"/>
          <w:sz w:val="28"/>
          <w:szCs w:val="28"/>
          <w:lang w:val="uk-UA"/>
        </w:rPr>
        <w:t>екологіі. Навч.посібник. - К.:Здоров'я, 1999. - С. 6-9, 17-21, 34-69.</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 Мізюк М.І. Гігієна. – К.: Здоров'я,  2002. - С.15-29, 30-54</w:t>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 Большаков А.М., И.М.Новикова. Общая гигиена.- М.: Медицина, 1985. – С.5-23.</w:t>
      </w: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lang w:val="ru-RU"/>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bCs/>
          <w:spacing w:val="-1"/>
          <w:sz w:val="28"/>
          <w:szCs w:val="28"/>
        </w:rPr>
        <w:t xml:space="preserve">    </w:t>
      </w:r>
      <w:r>
        <w:rPr>
          <w:rFonts w:ascii="Times New Roman" w:hAnsi="Times New Roman"/>
          <w:b/>
          <w:bCs/>
          <w:spacing w:val="-1"/>
          <w:sz w:val="28"/>
          <w:szCs w:val="28"/>
        </w:rPr>
        <w:tab/>
        <w:t>М</w:t>
      </w:r>
      <w:r>
        <w:rPr>
          <w:rFonts w:ascii="Times New Roman" w:hAnsi="Times New Roman"/>
          <w:b/>
          <w:bCs/>
          <w:iCs/>
          <w:sz w:val="28"/>
          <w:szCs w:val="28"/>
        </w:rPr>
        <w:t>одуль 1</w:t>
      </w:r>
      <w:r>
        <w:rPr>
          <w:rFonts w:ascii="Times New Roman" w:hAnsi="Times New Roman"/>
          <w:b/>
          <w:sz w:val="28"/>
          <w:szCs w:val="28"/>
        </w:rPr>
        <w:t xml:space="preserve"> .</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sz w:val="28"/>
          <w:szCs w:val="28"/>
          <w:lang w:val="ru-RU"/>
        </w:rPr>
        <w:t>Оснащення: модуль оснащується відповідно тем 1-18.</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eastAsia="ru-RU"/>
        </w:rPr>
      </w:pPr>
      <w:r>
        <w:rPr>
          <w:rFonts w:ascii="Times New Roman" w:hAnsi="Times New Roman"/>
          <w:b/>
          <w:sz w:val="28"/>
          <w:szCs w:val="28"/>
          <w:lang w:val="ru-RU"/>
        </w:rPr>
        <w:t>Література: відповідно списку за темами 1-18.</w:t>
      </w: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p>
    <w:p w:rsidR="00424A23" w:rsidRDefault="00424A23" w:rsidP="00424A23">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360"/>
        <w:jc w:val="both"/>
        <w:rPr>
          <w:rFonts w:ascii="Times New Roman" w:hAnsi="Times New Roman"/>
          <w:b/>
          <w:sz w:val="28"/>
          <w:szCs w:val="28"/>
        </w:rPr>
      </w:pPr>
      <w:r>
        <w:rPr>
          <w:rFonts w:ascii="Times New Roman" w:hAnsi="Times New Roman"/>
          <w:b/>
          <w:sz w:val="28"/>
          <w:szCs w:val="28"/>
        </w:rPr>
        <w:t xml:space="preserve">                                   Модуль 2</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ru-RU"/>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r>
        <w:rPr>
          <w:rFonts w:ascii="Times New Roman" w:hAnsi="Times New Roman"/>
          <w:b/>
          <w:sz w:val="28"/>
          <w:szCs w:val="28"/>
        </w:rPr>
        <w:t>Тема 1.</w:t>
      </w:r>
      <w:r>
        <w:rPr>
          <w:rFonts w:ascii="Times New Roman" w:hAnsi="Times New Roman"/>
          <w:sz w:val="28"/>
          <w:szCs w:val="28"/>
        </w:rPr>
        <w:t xml:space="preserve"> </w:t>
      </w:r>
      <w:r>
        <w:rPr>
          <w:rFonts w:ascii="Times New Roman" w:hAnsi="Times New Roman"/>
          <w:b/>
          <w:i/>
          <w:sz w:val="28"/>
          <w:szCs w:val="28"/>
        </w:rPr>
        <w:t>Дослідження стічної води.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b/>
          <w:sz w:val="28"/>
          <w:szCs w:val="28"/>
        </w:rPr>
        <w:tab/>
      </w:r>
      <w:r>
        <w:rPr>
          <w:rFonts w:ascii="Times New Roman" w:hAnsi="Times New Roman" w:cs="Times New Roman"/>
          <w:b/>
          <w:sz w:val="28"/>
          <w:szCs w:val="28"/>
        </w:rPr>
        <w:t>НАВЧАЛЬНА МЕТА:</w:t>
      </w:r>
      <w:r>
        <w:rPr>
          <w:rFonts w:ascii="Times New Roman" w:hAnsi="Times New Roman" w:cs="Times New Roman"/>
          <w:sz w:val="28"/>
          <w:szCs w:val="28"/>
        </w:rPr>
        <w:t xml:space="preserve">  Ознайомитися з основними методами дослідження стічних вод. Розв’язати ситуаційні задачі по розрахунку гранично допустимого скиду (ГДС) та ефективності водоохоронних споруд.</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lang w:val="ru-RU"/>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i/>
          <w:sz w:val="28"/>
          <w:szCs w:val="28"/>
        </w:rPr>
        <w:t xml:space="preserve">            </w:t>
      </w:r>
      <w:r>
        <w:rPr>
          <w:rFonts w:ascii="Times New Roman" w:hAnsi="Times New Roman"/>
          <w:b/>
          <w:sz w:val="28"/>
          <w:szCs w:val="28"/>
        </w:rPr>
        <w:t>Необхідно знати: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Для знезаражування води застосовують гази – хлор і озон. У деяких випадках використовують хіміко-біологічний захист. Відстійники заселяють хлорелою – це одноклітинна водорість, що швидко розмножується і поглинає з води вуглекислий газ і деякі шкідливі речовини. Внаслідок цього вода очищується, а хлорену використовують для годівлі худоби. 25000 років тому давні перси користувалися срібним посудом для зберігання води під час військових походів (срібло вбиває мікроби).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Молекули води дуже стійкі проти нагрівання. Однак при температурах, вищих за 1000 С, водяна пара починає розкладатися на водень і кисень.2Н2О « 2Н2 + О2.Процес розкладання речовини в результаті її нагрівання називається термічною дисоціацією. Термічна дисоціація води відбувається з поглинанням теплоти. Тому, згідно з принципом Ле Шателье, чим вища температура, тим більшою мірою розкладається вода. Проте навіть при 2000С ступінь термічної дисоціації води не перевищує 2%, тобто рівновага між водяною парою і продуктами її дисоціації – воднем і киснем – все ще лишається зміщеною у бік водяної пари. При охолодженні не нижче за 10000С рівновага практично повністю зміщується у цьому напрямі.Вода – дуже реакційно здатна речовина. Оксиди багатьох металів і неметалів сполучаються з водою, утворюючи основи і кислоти; деякі солі утворюють з водою кристалогідрати; найактивніші метали взаємодіють з водою з виділенням водню.Вода також має каталітичну здатність. Якщо немає слідів вологи, то практично не відбуваються деякі звичайні реакції, наприклад Cl не взаємодіє з металами, фтороводень не роз’їдає скло, натрій не окислюється в атмосфері повітря.Вода здатна утворювати сполуки з рядом речовин, що перебувають за звичайних умов у газоподібному стані і звичайно не мають великої хімічної активності. Прикладом можуть бути гідрати Xe * 6H2O, CH4 * 6H2O, C2H5Cl * 15H2O. Такі сполуки утворюються в результаті заповнення молекулами газу міжмолекулярних порожнин, які є в структурі води, і називаються сполуками включення або клатратами. Клатрати – нестійкі сполуки, можуть існувати при порівняно низьких температурах.</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Тимчасову твердість води, яка характеризується присутністю в ній гідрокарбонатів Са і Мg, визначають методом нейтралізації. В колбочку для тестування вносять 50 мл. досліджуваної води, додають 2 краплі індикатора метил – оранту і титрують із бюретки 0,1 с. Розчином НCl до зміни забарвлення від жовтого до рожевого.</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lastRenderedPageBreak/>
        <w:tab/>
        <w:t xml:space="preserve">Титрування повторюють три рази. </w:t>
      </w:r>
    </w:p>
    <w:tbl>
      <w:tblPr>
        <w:tblW w:w="0" w:type="auto"/>
        <w:jc w:val="center"/>
        <w:tblCellSpacing w:w="0" w:type="dxa"/>
        <w:shd w:val="clear" w:color="auto" w:fill="FFFFFF"/>
        <w:tblCellMar>
          <w:left w:w="0" w:type="dxa"/>
          <w:right w:w="0" w:type="dxa"/>
        </w:tblCellMar>
        <w:tblLook w:val="04A0" w:firstRow="1" w:lastRow="0" w:firstColumn="1" w:lastColumn="0" w:noHBand="0" w:noVBand="1"/>
      </w:tblPr>
      <w:tblGrid>
        <w:gridCol w:w="1628"/>
        <w:gridCol w:w="1601"/>
        <w:gridCol w:w="1595"/>
        <w:gridCol w:w="1595"/>
        <w:gridCol w:w="2936"/>
      </w:tblGrid>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w:t>
            </w:r>
          </w:p>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п/п</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V (H2O)</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V (HCl)</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C (HCl)</w:t>
            </w:r>
          </w:p>
        </w:tc>
        <w:tc>
          <w:tcPr>
            <w:tcW w:w="3135"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Т. тимч., мг + скв/л</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1</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50</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2</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50</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3</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50</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Сер.знач</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50</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bl>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Обчислення тимчасової твердості води досліджуваної в (мг – екв/л) ведуть за формулою:Т тимч = V (HCl) * C (HCl) * 1000/ V (H2O)</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 xml:space="preserve">Загальну твердість води, яка характеризується сумарним вмістом розчинених солей Са і Мg не залежно від природи аніону, визначають комплексанометрично.В колбочку для титрування вносять 5 мл. досліджуваної води, 1 мл. амонійного буферу, 2-3 краплі індикатора хлорогену чорного і титрують 0,01с. Розчином тилону Б до зміни забарвлення від червоно-фіолетового до зеленуванто-синього. Титрування повторюють три рази. </w:t>
      </w:r>
    </w:p>
    <w:tbl>
      <w:tblPr>
        <w:tblW w:w="0" w:type="auto"/>
        <w:jc w:val="center"/>
        <w:tblCellSpacing w:w="0" w:type="dxa"/>
        <w:shd w:val="clear" w:color="auto" w:fill="FFFFFF"/>
        <w:tblCellMar>
          <w:left w:w="0" w:type="dxa"/>
          <w:right w:w="0" w:type="dxa"/>
        </w:tblCellMar>
        <w:tblLook w:val="04A0" w:firstRow="1" w:lastRow="0" w:firstColumn="1" w:lastColumn="0" w:noHBand="0" w:noVBand="1"/>
      </w:tblPr>
      <w:tblGrid>
        <w:gridCol w:w="1626"/>
        <w:gridCol w:w="1598"/>
        <w:gridCol w:w="1598"/>
        <w:gridCol w:w="1605"/>
        <w:gridCol w:w="2928"/>
      </w:tblGrid>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w:t>
            </w:r>
          </w:p>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п/п</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V (H2O)</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V (Тр.Б)</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C (Тр.Бl)</w:t>
            </w:r>
          </w:p>
        </w:tc>
        <w:tc>
          <w:tcPr>
            <w:tcW w:w="3135"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Т. тимч., мг + скв/л</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1</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2</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3</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r w:rsidR="00424A23" w:rsidTr="00424A23">
        <w:trPr>
          <w:tblCellSpacing w:w="0" w:type="dxa"/>
          <w:jc w:val="center"/>
        </w:trPr>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Сер.знач</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5</w:t>
            </w:r>
          </w:p>
        </w:tc>
        <w:tc>
          <w:tcPr>
            <w:tcW w:w="1680"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c>
          <w:tcPr>
            <w:tcW w:w="1680" w:type="dxa"/>
            <w:shd w:val="clear" w:color="auto" w:fill="FFFFFF"/>
            <w:hideMark/>
          </w:tcPr>
          <w:p w:rsidR="00424A23" w:rsidRDefault="00424A23">
            <w:pPr>
              <w:spacing w:before="150" w:after="150" w:line="240" w:lineRule="auto"/>
              <w:contextualSpacing/>
              <w:jc w:val="both"/>
              <w:rPr>
                <w:rFonts w:ascii="Times New Roman" w:hAnsi="Times New Roman"/>
                <w:sz w:val="28"/>
                <w:szCs w:val="28"/>
              </w:rPr>
            </w:pPr>
            <w:r>
              <w:rPr>
                <w:rFonts w:ascii="Times New Roman" w:hAnsi="Times New Roman"/>
                <w:sz w:val="28"/>
                <w:szCs w:val="28"/>
              </w:rPr>
              <w:t>0,01</w:t>
            </w:r>
          </w:p>
        </w:tc>
        <w:tc>
          <w:tcPr>
            <w:tcW w:w="3135" w:type="dxa"/>
            <w:shd w:val="clear" w:color="auto" w:fill="FFFFFF"/>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w:t>
            </w:r>
          </w:p>
        </w:tc>
      </w:tr>
    </w:tbl>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Обчислення загальної твердості води досліджуваної в (мг – екв/л) ведуть за формулою:Т заг. = V (Тр.Б) * C (Тр.Б) * 1000/ V (H2O)</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Постійну твердість води, яка обумовлена присутністю в ній солей CaCl3, MgCl2, MgSO4, визначають розрахунково, які різницю між загальною і тимчасовою твердістю.</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sz w:val="28"/>
          <w:szCs w:val="28"/>
        </w:rPr>
        <w:t xml:space="preserve">Т пост. = Т заг. – Т тимч. </w:t>
      </w:r>
      <w:r>
        <w:rPr>
          <w:rFonts w:ascii="Times New Roman" w:hAnsi="Times New Roman" w:cs="Times New Roman"/>
          <w:sz w:val="28"/>
          <w:szCs w:val="28"/>
        </w:rPr>
        <w:t>В окремих випадках, якщо стічні води скидаються у водойму, в якій аналізують воду нерегулярно і в різних кількостях, відбирають середню пропорційну пробу (суміш простих проб, об’єм яких пропорційний кількості скинутих стічних вод).</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   Пробу води відберіть у склянку з поліетилену чи боросилікатного скла "пайрекс". Посуд вимийте синтетичними миючими засобами, розчином хлоридної кислоти, скляний – хромовою сумішшю, після чого сполосніть спочатку водопровідною, а потім дистильованою водою. Перед відбором проб посуд 2 − 3 рази промийте водою, яку будете брати для досліджень (для достовірності результатів відберіть одночасно по дві проби).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lastRenderedPageBreak/>
        <w:t>Посудину заповніть водою вщерть, щоб не залишалося повітря, і закрийте корком. Запишіть місце забору, час, прізвище особи, яка відбирала проби.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    Температуру вимірюють на місці забору проби термометрами із ціною поділки 0,1 ˚С. Термометр слід тримати у воді не менше 5 хвилин; фіксують температуру, не виймаючи термометр з води. Значення термометри наводять з точністю до 0,5 ˚С.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    Визначити запах проби води, інтенсивність запаху при кімнатній температурі та при температурі 60 − 100 ˚С. Запах визначають, відкриваючи посудину з пробою після збовтування. Якщо запах визначити неможливо, слід відлити трохи води в колбу, закрити склом і підігріти до 60 ˚С.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    Визначити наявність завислих речовин (грубодисперсних домішок) в пробах візуальним методом. При цьому досліджують зовнішній вигляд проби: визначають наявність і характер плівки, плаваючих і завислих речовин та піни на поверхні відібраної проби. Наявність осаду та завислих речовин визначають візуально і характеризують кількісно (немає, незначний, помірний, великий), якісно (у вигляді пластівців, мулистий тощо) та за кольором (бурий, сірий, чорний та ін.). Визначають зовнішні зміни води внаслідок стояння: випадіння осаду, утворення кристалів на внутрішній поверхні склянки, утворення каламуті, освітлення тощо.</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   Дослідити колірність води візуальним методом. Дослідження проводять через дві години після відбору проби. Для якісного визначення колірності води профільтровану воду наливають у циліндр з пласким дном із прозорого скла і ставлять його на білий папір. Висота стовпчика води повинна дорівнювати 10 см. Біля нього розміщують такий самий циліндр із дистильованою водою. Розглядають проби в циліндрах зверху при розсіяному денному світлі. Результат визначення описують словесно, вказують на відтінок і інтенсивність забарвлення.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rPr>
        <w:t xml:space="preserve">   Визначити каламутність та прозорість проби води. Досліджувану воду добре збовтують і наливають у циліндр із пласким дном, під яким на відстані 4 см знаходиться спеціальний шрифт (із висотою літер 2 мм і товщиною їх ліній 0,5 мм). Додаючи воду до циліндра, знаходять висоту стовпа води у сантиметрах, за якої читання шрифту не можливе (визначення "за шрифтом"). Аналогічно проводить дослідження "за хрестом". Прозорість визначають у добре освітленому приміщенні на відстані 1 м від вікна. Отриманий результат виражають у сантиметрах висоти стовпа з точністю до 0,5 см.</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Фізіологічне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2. Вкажіть, які існують особливості щодо вимог якості питної води у надзвичайних ситуаціях?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Участь в механізмах передачі трансмісійних (анафілогенні водойми)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lastRenderedPageBreak/>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Для пиття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Для вмивання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Для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 Визначте головну мету розвідки води?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both"/>
        <w:rPr>
          <w:sz w:val="28"/>
          <w:szCs w:val="28"/>
          <w:lang w:val="uk-UA"/>
        </w:rPr>
      </w:pPr>
      <w:r>
        <w:rPr>
          <w:sz w:val="28"/>
          <w:szCs w:val="28"/>
          <w:lang w:val="uk-UA"/>
        </w:rPr>
        <w:t xml:space="preserve">          8. За участю кого проводиться розвідка джерел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Представник токсикометричної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 10. Визначте, в чому полягає перший етап розвідки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Збір попередніх даних про гідрогеологічну характеристику району розвідки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ab/>
        <w:t>Е. Відбір проб води та її аналіз на місці та направлення проб на бактеріологічне дослідження</w:t>
      </w:r>
    </w:p>
    <w:p w:rsidR="00424A23" w:rsidRDefault="00424A23" w:rsidP="00424A23">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8"/>
          <w:lang w:val="ru-RU"/>
        </w:rPr>
      </w:pPr>
      <w:r>
        <w:rPr>
          <w:rFonts w:eastAsiaTheme="minorEastAsia"/>
          <w:b/>
          <w:szCs w:val="28"/>
        </w:rPr>
        <w:lastRenderedPageBreak/>
        <w:t xml:space="preserve">                  </w:t>
      </w:r>
      <w:r>
        <w:rPr>
          <w:b/>
          <w:bCs/>
          <w:szCs w:val="28"/>
          <w:lang w:eastAsia="uk-UA"/>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Стічні води від промислового підприємства скидаються у відкрите водоймище. Після їх розбавлення у водоймищі концентрації шкідливих речовин склали:</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3780"/>
        <w:gridCol w:w="2520"/>
      </w:tblGrid>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 xml:space="preserve"> № </w:t>
            </w:r>
            <w:r>
              <w:rPr>
                <w:rFonts w:ascii="Times New Roman" w:hAnsi="Times New Roman"/>
                <w:color w:val="008000"/>
                <w:sz w:val="28"/>
                <w:szCs w:val="28"/>
              </w:rPr>
              <w:t>гг</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Зміст металів річковій воді, мг/дм</w:t>
            </w:r>
            <w:r>
              <w:rPr>
                <w:rFonts w:ascii="Times New Roman" w:hAnsi="Times New Roman"/>
                <w:sz w:val="28"/>
                <w:szCs w:val="28"/>
                <w:vertAlign w:val="superscript"/>
              </w:rPr>
              <w:t>3</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Концентрації, мг/дм</w:t>
            </w:r>
            <w:r>
              <w:rPr>
                <w:rFonts w:ascii="Times New Roman" w:hAnsi="Times New Roman"/>
                <w:sz w:val="28"/>
                <w:szCs w:val="28"/>
                <w:vertAlign w:val="superscript"/>
              </w:rPr>
              <w:t>3</w:t>
            </w:r>
          </w:p>
        </w:tc>
      </w:tr>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1.</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Свинець</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0,06</w:t>
            </w:r>
          </w:p>
        </w:tc>
      </w:tr>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2.</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Ртуть</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0,001</w:t>
            </w:r>
          </w:p>
        </w:tc>
      </w:tr>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3.</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Миш'як</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0,5</w:t>
            </w:r>
          </w:p>
        </w:tc>
      </w:tr>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4.</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Бір</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0,3</w:t>
            </w:r>
          </w:p>
        </w:tc>
      </w:tr>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5.</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Бром</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0,1</w:t>
            </w:r>
          </w:p>
        </w:tc>
      </w:tr>
      <w:tr w:rsidR="00424A23" w:rsidTr="00424A23">
        <w:tc>
          <w:tcPr>
            <w:tcW w:w="7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6.</w:t>
            </w:r>
          </w:p>
        </w:tc>
        <w:tc>
          <w:tcPr>
            <w:tcW w:w="378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Ванадій</w:t>
            </w:r>
          </w:p>
        </w:tc>
        <w:tc>
          <w:tcPr>
            <w:tcW w:w="2520" w:type="dxa"/>
            <w:tcBorders>
              <w:top w:val="single" w:sz="6" w:space="0" w:color="auto"/>
              <w:left w:val="single" w:sz="6" w:space="0" w:color="auto"/>
              <w:bottom w:val="single" w:sz="6" w:space="0" w:color="auto"/>
              <w:right w:val="single" w:sz="6" w:space="0" w:color="auto"/>
            </w:tcBorders>
            <w:hideMark/>
          </w:tcPr>
          <w:p w:rsidR="00424A23" w:rsidRDefault="00424A23">
            <w:pPr>
              <w:spacing w:line="240" w:lineRule="auto"/>
              <w:jc w:val="both"/>
              <w:rPr>
                <w:rFonts w:ascii="Times New Roman" w:hAnsi="Times New Roman"/>
                <w:sz w:val="28"/>
                <w:szCs w:val="28"/>
              </w:rPr>
            </w:pPr>
            <w:r>
              <w:rPr>
                <w:rFonts w:ascii="Times New Roman" w:hAnsi="Times New Roman"/>
                <w:sz w:val="28"/>
                <w:szCs w:val="28"/>
              </w:rPr>
              <w:t>1</w:t>
            </w:r>
          </w:p>
        </w:tc>
      </w:tr>
    </w:tbl>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 xml:space="preserve">1. Дати гігієнічну оцінку забруднення відкритого водоймища металами.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2. Визначити показники якості води річки, які можуть бути чинником ризику для здоров'я населення.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3. Запропонувати заходи первинної профілактики можливого несприятливого впливу забрудненої води на здоров'ї населення.</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lang w:val="uk-UA"/>
        </w:rPr>
      </w:pPr>
      <w:r>
        <w:rPr>
          <w:rFonts w:ascii="Times New Roman" w:hAnsi="Times New Roman" w:cs="Times New Roman"/>
          <w:sz w:val="28"/>
          <w:szCs w:val="28"/>
          <w:lang w:val="uk-UA"/>
        </w:rPr>
        <w:t>1.Є.М.Нейко, Л.В. Глушко, М.І. Мізюк. Основи екології. К.:  “Здоров’я” , 2002.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2.Є.М.Нейко, Л.В. Глушко, М.І. Мізюк. Основи екології. </w:t>
      </w:r>
      <w:r>
        <w:rPr>
          <w:rFonts w:ascii="Times New Roman" w:hAnsi="Times New Roman" w:cs="Times New Roman"/>
          <w:sz w:val="28"/>
          <w:szCs w:val="28"/>
        </w:rPr>
        <w:t>Посібник для практичних занять. К.:  “Здоров’я” , 2002.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В.С.Джигирей “Екологія та охорона навколишнього природного середовища. К., 2000, с. 168-174.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rPr>
        <w:t>І.І.Даценко та спів авт. Загальна гігієна. Посібник для практичних занять. Львів: Світ, 2001 , с. 48 –74.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rPr>
        <w:t xml:space="preserve">Білявський Г.О. і інш. Основи загальної екологіі. –К.: “Либідь”, 1995. – 367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rPr>
        <w:t xml:space="preserve">Новиков Ю.В.. Охрана окружающей среды. М.:Высшая школа”, 1987.- 287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hAnsi="Times New Roman" w:cs="Times New Roman"/>
          <w:sz w:val="28"/>
          <w:szCs w:val="28"/>
        </w:rPr>
      </w:pPr>
      <w:r>
        <w:rPr>
          <w:rFonts w:ascii="Times New Roman" w:hAnsi="Times New Roman" w:cs="Times New Roman"/>
          <w:sz w:val="28"/>
          <w:szCs w:val="28"/>
          <w:lang w:val="uk-UA"/>
        </w:rPr>
        <w:t>7.</w:t>
      </w:r>
      <w:r>
        <w:rPr>
          <w:rFonts w:ascii="Times New Roman" w:hAnsi="Times New Roman" w:cs="Times New Roman"/>
          <w:sz w:val="28"/>
          <w:szCs w:val="28"/>
        </w:rPr>
        <w:t xml:space="preserve">Романенко О.В., Костильов О.В. Основи екології.- К. “Фітосоціоцентр”, 2001- 150 с.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eastAsia="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192" w:lineRule="auto"/>
        <w:jc w:val="both"/>
        <w:rPr>
          <w:rFonts w:ascii="Times New Roman" w:eastAsia="Times New Roman" w:hAnsi="Times New Roman" w:cs="Times New Roman"/>
          <w:sz w:val="28"/>
          <w:szCs w:val="28"/>
          <w:lang w:val="uk-UA" w:eastAsia="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Тема 2</w:t>
      </w:r>
      <w:r>
        <w:rPr>
          <w:rFonts w:ascii="Times New Roman" w:hAnsi="Times New Roman" w:cs="Times New Roman"/>
          <w:sz w:val="28"/>
          <w:szCs w:val="28"/>
          <w:lang w:val="uk-UA"/>
        </w:rPr>
        <w:t>.</w:t>
      </w:r>
      <w:r>
        <w:rPr>
          <w:rFonts w:ascii="Times New Roman" w:hAnsi="Times New Roman" w:cs="Times New Roman"/>
          <w:b/>
          <w:i/>
          <w:sz w:val="28"/>
          <w:szCs w:val="28"/>
          <w:lang w:val="uk-UA"/>
        </w:rPr>
        <w:t>Дослідження стічної води.Визначення окислюваності, лужності, кислотності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rPr>
        <w:t>НАВЧАЛЬНА МЕТА:</w:t>
      </w:r>
      <w:r>
        <w:rPr>
          <w:rFonts w:ascii="Times New Roman" w:hAnsi="Times New Roman" w:cs="Times New Roman"/>
          <w:sz w:val="28"/>
          <w:szCs w:val="28"/>
        </w:rPr>
        <w:t xml:space="preserve"> Визначити окислюваність, лужність та кислотність стічних вод. Зробити висновки щодо отриманих результатів.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Необхідно знати: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Окислюваність – величина, яка характеризує кількість у воді відновників як органічних, так і неорганічних, зокрема нітратів, сульфітів, гумінових кислот, Н2S, солей Fe (II) і ін. Визначення вмісту зазначених речовин ґрунтується на їх схильності окислюватися перманганатом калію.</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В колбочку для титрування вносять 10 мл. досліджуваної води, додають 1 мл. 1с розчину H2SO4 і титрують із бюретки 0,02с розчином KMnO4 до слабо-рожевого забарвлення. Доливають ще 1 мл. KMnO4 і суміш перемішують на протязі 5-10 хв. Потім в колбочку додають 1 мл. титрованого розчину щавлевої кислоти, внаслідок чого вміст колбочки знебарвлюється. Знебарвлений розчин продовжують титрувати перманганатом до появи рожевого кольору. Фіксують загальний об’єм використаного розчину KMnO4, за яким розраховують окислюваність (Х) за формулою:</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Х = (V перм. * С перм. – V щавл.к. * С щавл.к.) * Е перм. * 1000/ V (H2O)</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Загальний вміст заліза у воді визначають комплексонометрично, для чого попередньо іони Fe (VI) окислюють в іони Fe (III) за допомогою персульфату амонію. Іон Fe (III) утворює з трилоном Б, на відміну від інших катіонів, найстійкіший комплекс.</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0" w:after="150" w:line="240" w:lineRule="auto"/>
        <w:contextualSpacing/>
        <w:jc w:val="both"/>
        <w:rPr>
          <w:rFonts w:ascii="Times New Roman" w:hAnsi="Times New Roman"/>
          <w:sz w:val="28"/>
          <w:szCs w:val="28"/>
        </w:rPr>
      </w:pPr>
      <w:r>
        <w:rPr>
          <w:rFonts w:ascii="Times New Roman" w:hAnsi="Times New Roman"/>
          <w:sz w:val="28"/>
          <w:szCs w:val="28"/>
        </w:rPr>
        <w:tab/>
        <w:t>В колбочку для титрування вносять 20 мл. досліджуваної води, 5 мл. ацетатного буферу, 2-3 краплі індикатора (сульфосаліцилової кислоти), декілька кристаликів персульфату амонію і титрують 0,01с. розчином трилону Б до зміни забарвлення від фіолетового до світло-жовтого.</w:t>
      </w:r>
    </w:p>
    <w:p w:rsidR="00424A23" w:rsidRDefault="00424A23" w:rsidP="00424A2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25" w:afterAutospacing="0"/>
        <w:contextualSpacing/>
        <w:jc w:val="both"/>
        <w:rPr>
          <w:sz w:val="28"/>
          <w:szCs w:val="28"/>
          <w:lang w:val="uk-UA"/>
        </w:rPr>
      </w:pPr>
      <w:r>
        <w:rPr>
          <w:sz w:val="28"/>
          <w:szCs w:val="28"/>
          <w:lang w:val="uk-UA"/>
        </w:rPr>
        <w:tab/>
      </w:r>
      <w:r>
        <w:rPr>
          <w:sz w:val="28"/>
          <w:szCs w:val="28"/>
        </w:rPr>
        <w:t xml:space="preserve">У воді завжди міститься якась кількість водень-іонів Н  + і гідроксил-іонів ОН -. Якщо іонів водню більше, вода набуває кислотний характер, якщо більше гідроксил-іонів, то лужний. Для оцінки ступеня кислотності водного розчину існує водневий показник. Він чисельно дорівнює негативному десятковому логарифму активності водневих іонів, одиниця його розмірності - моль / літр. Тобто рН =-lg [H ^ +]. Величина рН коливається від 0 до 14. </w:t>
      </w:r>
      <w:r>
        <w:rPr>
          <w:sz w:val="28"/>
          <w:szCs w:val="28"/>
        </w:rPr>
        <w:tab/>
        <w:t>Якщо вона менше 7, розчин кислий. Відповідно, якщо більше 7 - лужний.</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rPr>
        <w:t>        Є швидкий і простий, хоч і не дуже точний спосіб визначення кислотності води - за допомогою індикаторних папірців (смужок). Їх можна придбати в магазинах хімреактивів або дістати в лабораторіях. На упаковці завжди є еталонна шкала порівняння, де кожному значенню величини рН відповідає певна забарвлення - від вишнево-бордовою (сильнокислая середу, рН = 0) до темно-синьою (сильнощелочной середу, рН = 14).</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rPr>
        <w:lastRenderedPageBreak/>
        <w:t>        Щоб визначити кислотність води, треба за допомогою лабораторної піпетки або пластикової трубочки нанести одну краплю на індикаторну смужку. В крайньому випадку, просто занурте кінчик смужки в воду. Після чого швидко порівняйте утворилася забарвлення з еталонною шкалою. Смужка не змінить колір тільки в тому випадку, коли рН води близький до нейтрального показником (7,0).</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rPr>
        <w:t>        Якщо таких папірців (смужок) немає, можна використовувати розчини індикаторів. Зі шкільного курсу хімії вам напевно знайомі назви: лакмус, метиловий оранжевий, фенолфталеїн.</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rPr>
        <w:t>        Налийте воду в прозорі ємності, додайте в кожну трохи індикаторного речовини. Після чого оцініть зміна забарвлення. Лакмус в кислому середовищі приймає червоний колір, а в лужному - синій. Фенолфталеїн у лужному середовищі стає яскраво-малиновим. Метиловий оранжевий в сильнокислой середовищі приймає червоний колір, а в слабокислой середовищі стає жовтим. Зрозуміло такий спосіб підходить лише для визначення характеру середовища водного розчину. Про будь-точному значенні рН тут не може бути й мови.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rPr>
        <w:t>        Найбільш точно можна визначити показник рН (тобто рівень кислотності) за допомогою спеціальних приладів - рН-метрів. Вони випускаються в дуже широкому асортименті. Є прості, компактні рН-метри, які можна використовувати буквально де завгодно, є вельми складні і дорогі, які використовують тільки в лабораторіях. Принцип дії таких приладів заснований на вимірюванні електричного потенціалу електрода порівняння, зануреного в досліджуваний розчин</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Фізіологічне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2. Вкажіть, які існують особливості щодо вимог якості питної води у надзвичайних ситуаціях?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Участь в механізмах передачі трансмісійних (анафілогенні водойми)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Для пиття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Для вмивання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Для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7. Визначте головну мету розвідки води?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За участю кого проводиться розвідка джерел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Представник токсикометричної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 10. Визначте, в чому полягає перший етап розвідки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Збір попередніх даних про гідрогеологічну характеристику району розвідки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ab/>
        <w:t>Е. Відбір проб води та її аналіз на місці та направлення проб на бактеріологічне дослідження</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b/>
          <w:sz w:val="28"/>
          <w:szCs w:val="28"/>
          <w:lang w:val="uk-UA"/>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0" w:firstLine="700"/>
        <w:contextualSpacing/>
        <w:jc w:val="both"/>
        <w:rPr>
          <w:rFonts w:ascii="Times New Roman" w:hAnsi="Times New Roman"/>
          <w:sz w:val="28"/>
          <w:szCs w:val="28"/>
        </w:rPr>
      </w:pPr>
      <w:r>
        <w:rPr>
          <w:rFonts w:ascii="Times New Roman" w:hAnsi="Times New Roman"/>
          <w:sz w:val="28"/>
          <w:szCs w:val="28"/>
        </w:rPr>
        <w:t>Проба води відібрана з річки в місці передбачуваного водозабору для централізованого водопостачання. Вище за течією, на відстані 8 км знаходиться тваринницька ферма, на відстані 10 км - крупний населений пункт. Що самоочищає здатність річки 5 км. У населеному пункті епізодично реєструються у населення кишкові інфекції. Результати лабораторних досліджень води представлені в таблиці 1.</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0" w:firstLine="700"/>
        <w:contextualSpacing/>
        <w:jc w:val="both"/>
        <w:rPr>
          <w:rFonts w:ascii="Times New Roman" w:hAnsi="Times New Roman"/>
          <w:sz w:val="28"/>
          <w:szCs w:val="28"/>
        </w:rPr>
      </w:pPr>
      <w:r>
        <w:rPr>
          <w:rFonts w:ascii="Times New Roman" w:hAnsi="Times New Roman"/>
          <w:sz w:val="28"/>
          <w:szCs w:val="28"/>
        </w:rPr>
        <w:lastRenderedPageBreak/>
        <w:t>Який ГОСТ необхідно використовувати для оцінки якості води? Чи можна використовувати це водоймище як джерело центрального водопостачання? Розробіть заходи щодо охорони вододжерела від забруднення. Чи має потребу вода в обробці, і в якій?</w:t>
      </w:r>
    </w:p>
    <w:p w:rsidR="00424A23" w:rsidRDefault="00424A23" w:rsidP="00424A23">
      <w:pPr>
        <w:pStyle w:val="Style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eastAsia="Times New Roman" w:hAnsi="Times New Roman" w:cs="Times New Roman"/>
          <w:b/>
          <w:sz w:val="28"/>
          <w:szCs w:val="28"/>
          <w:lang w:val="uk-UA" w:eastAsia="uk-UA"/>
        </w:rPr>
        <w:tab/>
        <w:t>Рекомендована література</w:t>
      </w:r>
      <w:r>
        <w:rPr>
          <w:rFonts w:ascii="Times New Roman" w:hAnsi="Times New Roman" w:cs="Times New Roman"/>
          <w:b/>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1.  Габович Р.Д., Познанский С.С., Шахбазян Г.Х. Гігієна. Київ: Вища школа, 1983 , 1984 . С. 73-83.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 2. Минх А.А. Методи гігієнічних досліджень. М.: Медицина, 1971.</w:t>
      </w:r>
      <w:r>
        <w:rPr>
          <w:rFonts w:ascii="Times New Roman" w:hAnsi="Times New Roman" w:cs="Times New Roman"/>
          <w:sz w:val="28"/>
          <w:szCs w:val="28"/>
          <w:lang w:val="uk-UA"/>
        </w:rPr>
        <w:t xml:space="preserve"> </w:t>
      </w:r>
      <w:r>
        <w:rPr>
          <w:rFonts w:ascii="Times New Roman" w:hAnsi="Times New Roman" w:cs="Times New Roman"/>
          <w:sz w:val="28"/>
          <w:szCs w:val="28"/>
        </w:rPr>
        <w:t>С. 207-215.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3. </w:t>
      </w:r>
      <w:r>
        <w:rPr>
          <w:rFonts w:ascii="Times New Roman" w:hAnsi="Times New Roman" w:cs="Times New Roman"/>
          <w:sz w:val="28"/>
          <w:szCs w:val="28"/>
        </w:rPr>
        <w:t>Загальна гігієна // Керівництво до практичних занять / Під ред.</w:t>
      </w:r>
      <w:r>
        <w:rPr>
          <w:rFonts w:ascii="Times New Roman" w:hAnsi="Times New Roman" w:cs="Times New Roman"/>
          <w:sz w:val="28"/>
          <w:szCs w:val="28"/>
          <w:lang w:val="uk-UA"/>
        </w:rPr>
        <w:t xml:space="preserve"> </w:t>
      </w:r>
      <w:r>
        <w:rPr>
          <w:rFonts w:ascii="Times New Roman" w:hAnsi="Times New Roman" w:cs="Times New Roman"/>
          <w:sz w:val="28"/>
          <w:szCs w:val="28"/>
        </w:rPr>
        <w:t>И.И. Даценко . Львів: Вища школа, 1988 . С. 76-80.</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rPr>
        <w:t>Загальна гігієна // Посібник для практичних зайняти / За зам. ред. І.І.Даценко. Львів: Світ, 1992. С. 75-78.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5.Загальна гігієна //Пропедевтика гігієни /За ред.акад. Є.І.Гончарука. Київ: Вища школа, 1995. С. 330-357.</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Тема 3. </w:t>
      </w:r>
      <w:r>
        <w:rPr>
          <w:rFonts w:ascii="Times New Roman" w:hAnsi="Times New Roman" w:cs="Times New Roman"/>
          <w:b/>
          <w:i/>
          <w:sz w:val="28"/>
          <w:szCs w:val="28"/>
          <w:lang w:val="uk-UA"/>
        </w:rPr>
        <w:t>Дослідження хімічного складу води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lastRenderedPageBreak/>
        <w:t xml:space="preserve"> </w:t>
      </w:r>
      <w:r>
        <w:rPr>
          <w:rFonts w:ascii="Times New Roman" w:hAnsi="Times New Roman" w:cs="Times New Roman"/>
          <w:b/>
          <w:sz w:val="28"/>
          <w:szCs w:val="28"/>
          <w:lang w:val="uk-UA"/>
        </w:rPr>
        <w:tab/>
        <w:t>Навчальна мета:</w:t>
      </w:r>
      <w:r>
        <w:rPr>
          <w:rFonts w:ascii="Times New Roman" w:hAnsi="Times New Roman" w:cs="Times New Roman"/>
          <w:sz w:val="28"/>
          <w:szCs w:val="28"/>
          <w:lang w:val="uk-UA"/>
        </w:rPr>
        <w:t xml:space="preserve"> Дослідити та визначити хімічні показники води, оцінити їх відповідність гігієнічним нормам. </w:t>
      </w:r>
      <w:r>
        <w:rPr>
          <w:rFonts w:ascii="Times New Roman" w:hAnsi="Times New Roman" w:cs="Times New Roman"/>
          <w:sz w:val="28"/>
          <w:szCs w:val="28"/>
        </w:rPr>
        <w:t>Познайомитися з методами визначення хімічних властивостей води.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t>Молекули води дуже стійкі проти нагрівання. Однак при температурах, вищих за 1000 С, водяна пара починає розкладатися на водень і кисень.2Н2О = 2Н2 + О2.Процес розкладання речовини в результаті її нагрівання називається термічною дисоціацією. Термічна дисоціація води відбувається з поглинанням теплоти. Тому, згідно з принципом Ле Шателье, чим вища температура, тим більшою мірою розкладається вода. Проте навіть при 2000С ступінь термічної дисоціації води не перевищує 2%, тобто рівновага між водяною парою і продуктами її дисоціації – воднем і киснем – все ще лишається зміщеною у бік водяної пари. При охолодженні не нижче за 10000С рівновага практично повністю зміщується у цьому напрямі. Вода – дуже реакційно здатна речовина. Оксиди багатьох металів і неметалів сполучаються з водою, утворюючи основи і кислоти; деякі солі утворюють з водою кристалогідрати; найактивніші метали взаємодіють з водою з виділенням водню.</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t>Вода також має каталітичну здатність. Якщо немає слідів вологи, то практично не відбуваються деякі звичайні реакції, наприклад Cl не взаємодіє з металами, фтороводень не роз'їдає скло, натрій не окислюється в атмосфері повітря.</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t>Вода здатна утворювати сполуки з рядом речовин, що перебувають за звичайних умов у газоподібному стані і звичайно не мають великої хімічної активності. Прикладом можуть бути гідрати Xe * 6H2O, CH4 * 6H2O, C2H5Cl * 15H2O. Такі сполуки утворюються в результаті заповнення молекулами газу міжмолекулярних порожнин, які є в структурі води, і називаються сполуками включення або клатратами. Клатрати – нестійкі сполуки, можуть існувати при порівняно низьких температурах.</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Визначення тимчасової твердості води.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t>Тимчасову твердість води, яка характеризується присутністю в ній гідрокарбонатів Са і Мg, визначають методом нейтралізації. В колбочку для тестування вносять 50 мл. досліджуваної води, додають 2 краплі індикатора метил – оранжу і титрують із бюретки 0,1 с. Розчином НCl до зміни забарвлення від жовтого до рожевого. Титрування повторюють три рази. Загальну твердість води, яка характеризується сумарним вмістом розчинених солей Са і Мg не залежно від природи аніону, визначають комплексанометрично. В колбочку для титрування вносять 5 мл. досліджуваної води, 1 мл. амонійного буферу, 2-3 краплі індикатора хлорогену чорного і титрують 0,01с. Розчином тилону Б до зміни забарвлення від червоно-фіолетового до зеленуванто-синього. Титрування повторюють три рази.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Обчислення загальної твердості води досліджуваної в (мг – екв/л) ведуть за формулою:Т заг. = V (Тр.Б) * C (Тр.Б) * 1000/ V (H2O)</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Постійну твердість води, яка обумовлена присутністю в ній солей CaCl3, MgCl2, MgSO4, визначають розрахунково, які різницю між загальною і тимчасовою твердістю.</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Т пост. = Т заг. – Т тимч.</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Фізіологічне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2. Вкажіть, які існують особливості щодо вимог якості питної води у надзвичайних ситуаціях?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Участь в механізмах передачі трансмісійних (анафілогенні водойми)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Е.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Для пиття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Для вмивання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Для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 Визначте головну мету розвідки води?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За участю кого проводиться розвідка джерел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Представник токсикометричної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both"/>
        <w:rPr>
          <w:sz w:val="28"/>
          <w:szCs w:val="28"/>
          <w:lang w:val="uk-UA"/>
        </w:rPr>
      </w:pPr>
      <w:r>
        <w:rPr>
          <w:sz w:val="28"/>
          <w:szCs w:val="28"/>
          <w:lang w:val="uk-UA"/>
        </w:rPr>
        <w:lastRenderedPageBreak/>
        <w:t xml:space="preserve">         10. Визначте, в чому полягає перший етап розвідки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Збір попередніх даних про гідрогеологічну характеристику району розвідки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 xml:space="preserve">Е. Відбір проб води та її аналіз на місці та направлення проб на бактеріологічне дослідження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 xml:space="preserve">         </w:t>
      </w:r>
      <w:r>
        <w:rPr>
          <w:rFonts w:ascii="Times New Roman" w:hAnsi="Times New Roman"/>
          <w:b/>
          <w:bCs/>
          <w:sz w:val="28"/>
          <w:szCs w:val="28"/>
        </w:rPr>
        <w:t xml:space="preserve">СИТУАТИВНЕ ЗАВДАННЯ </w:t>
      </w:r>
      <w:r>
        <w:rPr>
          <w:rFonts w:ascii="Times New Roman" w:hAnsi="Times New Roman"/>
          <w:b/>
          <w:sz w:val="28"/>
          <w:szCs w:val="28"/>
          <w:lang w:val="ru-RU"/>
        </w:rPr>
        <w:t>.</w:t>
      </w:r>
      <w:r>
        <w:rPr>
          <w:rFonts w:ascii="Times New Roman" w:hAnsi="Times New Roman"/>
          <w:sz w:val="28"/>
          <w:szCs w:val="28"/>
        </w:rPr>
        <w:t>Проба води відібрана з річки в місці передбачуваного водозабору для централізованого водопостачання. Вище за течією, на відстані 8 км знаходиться тваринницька ферма, на відстані 10 км - крупний населений пункт. Що самоочищає здатність річки 5 км. У населеному пункті епізодично реєструються у населення кишкові інфекції. Результати лабораторних досліджень води представлені в таблиці 1.Який ГОСТ необхідно використовувати для оцінки якості води? Чи можна використовувати це водоймище як джерело центрального водопостачання? Розробіть заходи щодо охорони вододжерела від забруднення. Чи має потребу вода в обробці, і в якій?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1.Скопинцев Б.А. Формирование современного химического состава вод Черного моря. - Ленинград, 1975.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2.Митропольский А.Ю., Безбородов А.А., Овсяный Е.И. Геохимия Черного моря. - К., 1982.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3.Журавлева Л.А. Гидрохимия устьевой области Днепра и Южного Буга в условиях зарегулированного речного стока. - К., 1988.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4.Гидрология и гидрохимия Днепра и его водохранилищ / А.И.Денисова, 5.В.М.Тимченко, Е.П.Нахшина и др. - К., 1989.</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6.Гидрохимический атлас СССР. - М., 1990.</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7.Горєв Л.М., Пелешенко В.І., Хільчевський В.К. Гідрохімія України. - К., 1995.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8.Хільчевський В.К. Роль агрохімічних засобів у формуванні якості вод басейну Дніпра. - К., 1996.</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9.Пелешенко В.І., Хільчевський В.К. Загальна гідрохімія. - К., 1997.</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10.Українські гідрологи, гідрохіміки , гідроекологи / За ред. В.К.Хільчевського - К., 2004.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11.Хільчевський В.К., Осадчий В.І., Курило С.М. Основи гідрохімії. - К., 2011</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Т</w:t>
      </w:r>
      <w:r>
        <w:rPr>
          <w:rFonts w:ascii="Times New Roman" w:hAnsi="Times New Roman" w:cs="Times New Roman"/>
          <w:b/>
          <w:sz w:val="28"/>
          <w:szCs w:val="28"/>
        </w:rPr>
        <w:t>ема 4.</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Дослідження хімічного складу води.</w:t>
      </w:r>
      <w:r>
        <w:rPr>
          <w:rFonts w:ascii="Times New Roman" w:hAnsi="Times New Roman" w:cs="Times New Roman"/>
          <w:b/>
          <w:i/>
          <w:sz w:val="28"/>
          <w:szCs w:val="28"/>
        </w:rPr>
        <w:t>Визначення заліза і сульфатів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Ознайомитись з методикою  визначення заліза та сульфатів у досліджуваній пробі води. Знати гігієнічні норми вмісту заліза та сульфатів у воді.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Залізо присутнє у природних водах у вигляді сполук Fe (II) i Fe (III).</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У підземних водах зустрічаються здебільшого сполуки заліза (ІІ) (головним чином Fe(HCO3)2) стійкі у присутності розчиненої вугільної кислоти та за відсутності кисню.</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rPr>
        <w:t>Вміст заліза в підземних водах</w:t>
      </w:r>
      <w:r>
        <w:rPr>
          <w:rFonts w:ascii="Times New Roman" w:hAnsi="Times New Roman" w:cs="Times New Roman"/>
          <w:sz w:val="28"/>
          <w:szCs w:val="28"/>
        </w:rPr>
        <w:t xml:space="preserve"> може досягати кількох десятків міліграмів на дециметр кубічний. З виходом підземних вод на поверхню, іони Fe2+ окислюються, здійснюється гідроліз солей заліза з утворенням гідроксиду заліза (ІІІ).</w:t>
      </w:r>
      <w:r>
        <w:rPr>
          <w:rFonts w:ascii="Times New Roman" w:hAnsi="Times New Roman" w:cs="Times New Roman"/>
          <w:sz w:val="28"/>
          <w:szCs w:val="28"/>
          <w:lang w:val="uk-UA"/>
        </w:rPr>
        <w:t xml:space="preserve">У поверхневих водах залізо знаходиться у вигляді органічних комплексних сполук, які забарвлюють воду у жовто-бурі відтінки, або у вигляді колоїдів та тонко дисперсних зависей </w:t>
      </w:r>
      <w:r>
        <w:rPr>
          <w:rFonts w:ascii="Times New Roman" w:hAnsi="Times New Roman" w:cs="Times New Roman"/>
          <w:sz w:val="28"/>
          <w:szCs w:val="28"/>
        </w:rPr>
        <w:t>Fe</w:t>
      </w:r>
      <w:r>
        <w:rPr>
          <w:rFonts w:ascii="Times New Roman" w:hAnsi="Times New Roman" w:cs="Times New Roman"/>
          <w:sz w:val="28"/>
          <w:szCs w:val="28"/>
          <w:lang w:val="uk-UA"/>
        </w:rPr>
        <w:t>(</w:t>
      </w:r>
      <w:r>
        <w:rPr>
          <w:rFonts w:ascii="Times New Roman" w:hAnsi="Times New Roman" w:cs="Times New Roman"/>
          <w:sz w:val="28"/>
          <w:szCs w:val="28"/>
        </w:rPr>
        <w:t>OH</w:t>
      </w:r>
      <w:r>
        <w:rPr>
          <w:rFonts w:ascii="Times New Roman" w:hAnsi="Times New Roman" w:cs="Times New Roman"/>
          <w:sz w:val="28"/>
          <w:szCs w:val="28"/>
          <w:lang w:val="uk-UA"/>
        </w:rPr>
        <w:t xml:space="preserve">)2, </w:t>
      </w:r>
      <w:r>
        <w:rPr>
          <w:rFonts w:ascii="Times New Roman" w:hAnsi="Times New Roman" w:cs="Times New Roman"/>
          <w:sz w:val="28"/>
          <w:szCs w:val="28"/>
        </w:rPr>
        <w:t>Fe</w:t>
      </w:r>
      <w:r>
        <w:rPr>
          <w:rFonts w:ascii="Times New Roman" w:hAnsi="Times New Roman" w:cs="Times New Roman"/>
          <w:sz w:val="28"/>
          <w:szCs w:val="28"/>
          <w:lang w:val="uk-UA"/>
        </w:rPr>
        <w:t>(</w:t>
      </w:r>
      <w:r>
        <w:rPr>
          <w:rFonts w:ascii="Times New Roman" w:hAnsi="Times New Roman" w:cs="Times New Roman"/>
          <w:sz w:val="28"/>
          <w:szCs w:val="28"/>
        </w:rPr>
        <w:t>OH</w:t>
      </w:r>
      <w:r>
        <w:rPr>
          <w:rFonts w:ascii="Times New Roman" w:hAnsi="Times New Roman" w:cs="Times New Roman"/>
          <w:sz w:val="28"/>
          <w:szCs w:val="28"/>
          <w:lang w:val="uk-UA"/>
        </w:rPr>
        <w:t xml:space="preserve">)3, </w:t>
      </w:r>
      <w:r>
        <w:rPr>
          <w:rFonts w:ascii="Times New Roman" w:hAnsi="Times New Roman" w:cs="Times New Roman"/>
          <w:sz w:val="28"/>
          <w:szCs w:val="28"/>
        </w:rPr>
        <w:t>FeS</w:t>
      </w:r>
      <w:r>
        <w:rPr>
          <w:rFonts w:ascii="Times New Roman" w:hAnsi="Times New Roman" w:cs="Times New Roman"/>
          <w:sz w:val="28"/>
          <w:szCs w:val="28"/>
          <w:lang w:val="uk-UA"/>
        </w:rPr>
        <w:t xml:space="preserve"> тощо, що зумовлюють каламутність води.Головним джерелом сполук заліза в поверхневих водах є процеси хімічного вивітрювання гірських порід, їх механічне руйнування та розчинення.У річкових водах та водах прісних озер вміст заліза, як правило, не перевищує 1 мг/дм3, у забарвлених болотних водах концентрація заліза значно збільшується. Якщо вміст заліза перевищує 0,3 мг/дм3, органолептичні властивості води погіршуються: з’являється неприємний залізистий або в’яжучий присмак, збільшується каламутність внаслідок утворення малорозчинного гідроксиду заліза (ІІІ).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Залізо</w:t>
      </w:r>
      <w:r>
        <w:rPr>
          <w:rFonts w:ascii="Times New Roman" w:hAnsi="Times New Roman" w:cs="Times New Roman"/>
          <w:sz w:val="28"/>
          <w:szCs w:val="28"/>
          <w:lang w:val="uk-UA"/>
        </w:rPr>
        <w:t xml:space="preserve"> – біологічно активний елемент, що суттєво впливає на інтенсивність розвитку фітопланктону та якісний склад мікрофлори у водоймі.Підвищений вміст заліза у технічній воді неприпустимий для багатьох видів підприємств у зв’язку із погіршенням якості готової продукції та з можливістю розвинення в системах водопостачання залізобактерій. </w:t>
      </w:r>
      <w:r>
        <w:rPr>
          <w:rFonts w:ascii="Times New Roman" w:hAnsi="Times New Roman" w:cs="Times New Roman"/>
          <w:sz w:val="28"/>
          <w:szCs w:val="28"/>
        </w:rPr>
        <w:t xml:space="preserve">Розвиток залізобактерій стимулює процеси корозії, може призвести до закупорювання трубопроводів. Найбільша припустима концентрація заліза у питній воді, встановлена ДержСанПіН, </w:t>
      </w:r>
      <w:r>
        <w:rPr>
          <w:rFonts w:ascii="Times New Roman" w:hAnsi="Times New Roman" w:cs="Times New Roman"/>
          <w:sz w:val="28"/>
          <w:szCs w:val="28"/>
        </w:rPr>
        <w:sym w:font="Times New Roman" w:char="F02D"/>
      </w:r>
      <w:r>
        <w:rPr>
          <w:rFonts w:ascii="Times New Roman" w:hAnsi="Times New Roman" w:cs="Times New Roman"/>
          <w:sz w:val="28"/>
          <w:szCs w:val="28"/>
        </w:rPr>
        <w:t xml:space="preserve"> 0,3 мг/дм3.</w:t>
      </w:r>
      <w:r>
        <w:rPr>
          <w:rFonts w:ascii="Times New Roman" w:hAnsi="Times New Roman" w:cs="Times New Roman"/>
          <w:sz w:val="28"/>
          <w:szCs w:val="28"/>
          <w:lang w:val="uk-UA"/>
        </w:rPr>
        <w:t>Визначаючи вміст заліза у воді, використовують колориметричні методи аналізу із застосуванням ортофенантроліну, сульфосаліцилової кислоти, роданіду амонію або калію.</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ІSО 6332 встановлює фотометричний метод визначення заліза у природних та стічних водах із застосуванням ортофенантроліну. Метод придатний для визначення заліза у концентраціях від 0,01 до 5 мг/дм3. Більші концентрації заліза визначаються після відповідного розведення проби дистильованою водою. При визначенні загального заліза у пробу додають розчин солянокислого гідроксиламіну для відновлення заліза (ІІІ) у залізо (ІІ). Малий термін зберігання розчину ортофенантроліну є недоліком цього методу.</w:t>
      </w:r>
      <w:r>
        <w:rPr>
          <w:rFonts w:ascii="Times New Roman" w:hAnsi="Times New Roman" w:cs="Times New Roman"/>
          <w:sz w:val="28"/>
          <w:szCs w:val="28"/>
          <w:lang w:val="uk-UA"/>
        </w:rPr>
        <w:t xml:space="preserve">Визначення загального заліза з сульфосаліциловою кислотою ґрунтується на взаємодії іонів </w:t>
      </w:r>
      <w:r>
        <w:rPr>
          <w:rFonts w:ascii="Times New Roman" w:hAnsi="Times New Roman" w:cs="Times New Roman"/>
          <w:sz w:val="28"/>
          <w:szCs w:val="28"/>
        </w:rPr>
        <w:t>Fe</w:t>
      </w:r>
      <w:r>
        <w:rPr>
          <w:rFonts w:ascii="Times New Roman" w:hAnsi="Times New Roman" w:cs="Times New Roman"/>
          <w:sz w:val="28"/>
          <w:szCs w:val="28"/>
          <w:lang w:val="uk-UA"/>
        </w:rPr>
        <w:t xml:space="preserve">2+ і </w:t>
      </w:r>
      <w:r>
        <w:rPr>
          <w:rFonts w:ascii="Times New Roman" w:hAnsi="Times New Roman" w:cs="Times New Roman"/>
          <w:sz w:val="28"/>
          <w:szCs w:val="28"/>
        </w:rPr>
        <w:t>Fe</w:t>
      </w:r>
      <w:r>
        <w:rPr>
          <w:rFonts w:ascii="Times New Roman" w:hAnsi="Times New Roman" w:cs="Times New Roman"/>
          <w:sz w:val="28"/>
          <w:szCs w:val="28"/>
          <w:lang w:val="uk-UA"/>
        </w:rPr>
        <w:t xml:space="preserve">3+ з нею в лужному середовищі. В результаті реакції утворюються комплексні сполуки, забарвлені у жовтий колір.Методика визначення заліза.В колбу місткістю </w:t>
      </w:r>
      <w:r>
        <w:rPr>
          <w:rFonts w:ascii="Times New Roman" w:hAnsi="Times New Roman" w:cs="Times New Roman"/>
          <w:sz w:val="28"/>
          <w:szCs w:val="28"/>
        </w:rPr>
        <w:t>v</w:t>
      </w:r>
      <w:r>
        <w:rPr>
          <w:rFonts w:ascii="Times New Roman" w:hAnsi="Times New Roman" w:cs="Times New Roman"/>
          <w:sz w:val="28"/>
          <w:szCs w:val="28"/>
          <w:lang w:val="uk-UA"/>
        </w:rPr>
        <w:t xml:space="preserve">к = 50 см3 наливають </w:t>
      </w:r>
      <w:r>
        <w:rPr>
          <w:rFonts w:ascii="Times New Roman" w:hAnsi="Times New Roman" w:cs="Times New Roman"/>
          <w:sz w:val="28"/>
          <w:szCs w:val="28"/>
        </w:rPr>
        <w:t>v</w:t>
      </w:r>
      <w:r>
        <w:rPr>
          <w:rFonts w:ascii="Times New Roman" w:hAnsi="Times New Roman" w:cs="Times New Roman"/>
          <w:sz w:val="28"/>
          <w:szCs w:val="28"/>
          <w:lang w:val="uk-UA"/>
        </w:rPr>
        <w:t xml:space="preserve">пр = 25 см3 досліджуваної води. Додають 5 см3 розчину сульфосаліцилової </w:t>
      </w:r>
      <w:r>
        <w:rPr>
          <w:rFonts w:ascii="Times New Roman" w:hAnsi="Times New Roman" w:cs="Times New Roman"/>
          <w:sz w:val="28"/>
          <w:szCs w:val="28"/>
          <w:lang w:val="uk-UA"/>
        </w:rPr>
        <w:lastRenderedPageBreak/>
        <w:t xml:space="preserve">кислоти (10 %), 5 см3 розбавленого розчину аміаку. Доводять об’єм проби до мітки дистильованою водою, перемішують. Через 10 хв. вимірюють коефіцієнт світлопропускання розчину на фотоелектро-колориметрі КФК-2 при довжині світлової хвилі </w:t>
      </w:r>
      <w:r>
        <w:rPr>
          <w:rFonts w:ascii="Times New Roman" w:hAnsi="Times New Roman" w:cs="Times New Roman"/>
          <w:sz w:val="28"/>
          <w:szCs w:val="28"/>
        </w:rPr>
        <w:sym w:font="Times New Roman" w:char="F06C"/>
      </w:r>
      <w:r>
        <w:rPr>
          <w:rFonts w:ascii="Times New Roman" w:hAnsi="Times New Roman" w:cs="Times New Roman"/>
          <w:sz w:val="28"/>
          <w:szCs w:val="28"/>
          <w:lang w:val="uk-UA"/>
        </w:rPr>
        <w:t xml:space="preserve"> = 440 нм (фіолетовий), у кюветі з товщиною робочого шару рідини </w:t>
      </w:r>
      <w:r>
        <w:rPr>
          <w:rFonts w:ascii="Times New Roman" w:hAnsi="Times New Roman" w:cs="Times New Roman"/>
          <w:sz w:val="28"/>
          <w:szCs w:val="28"/>
        </w:rPr>
        <w:t>l</w:t>
      </w:r>
      <w:r>
        <w:rPr>
          <w:rFonts w:ascii="Times New Roman" w:hAnsi="Times New Roman" w:cs="Times New Roman"/>
          <w:sz w:val="28"/>
          <w:szCs w:val="28"/>
          <w:lang w:val="uk-UA"/>
        </w:rPr>
        <w:t xml:space="preserve"> = 30 мм.Коефіцієнт пропускання визначають відносно дистильованої води, до якої додані такі ж самі реактиви, що й у колбу з досліджуваною водою. </w:t>
      </w:r>
      <w:r>
        <w:rPr>
          <w:rFonts w:ascii="Times New Roman" w:hAnsi="Times New Roman" w:cs="Times New Roman"/>
          <w:sz w:val="28"/>
          <w:szCs w:val="28"/>
        </w:rPr>
        <w:t>За калібрувальним графіком визначають концентрацію Сграф, мг/дм3.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i/>
          <w:sz w:val="28"/>
          <w:szCs w:val="28"/>
          <w:lang w:val="uk-UA"/>
        </w:rPr>
      </w:pPr>
      <w:r>
        <w:rPr>
          <w:rFonts w:ascii="Times New Roman" w:hAnsi="Times New Roman" w:cs="Times New Roman"/>
          <w:b/>
          <w:i/>
          <w:sz w:val="28"/>
          <w:szCs w:val="28"/>
        </w:rPr>
        <w:t>Визначення сульфатів титриметричним методом аналізу</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Титриметричний метод аналізу заснований на точному вимірі кількості реактиву, витраченого на реакцію з обумовленою речовиною. Ще недавно цей метод аналізу називали об'ємним у зв'язку з тим, що найпоширенішим у практиці способом виміру кількості реактиву був вимір об'єму розчину, витраченого на реакцію. Однак останнім часом його називають титриметричним аналізом, тому що поряд з виміром об'ємів широко використаються інші методи ( зважування, електрохімічне перетворення та інше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Основним видом концентрації у титриметричному аналізі є титр. В аналітичній хімії титр — один із способів вираження концентрації розчину. Титр показує число грамів розчиненої речовини в 1 моль розчину. Титрований, або стандартний, розчин - розчин, концентрація якого відома з високою точністю. Титрування – додавання титрованного розчину до аналізованого для визначення точно еквівалентної кількості. Розчин, яким титрують, часто називають робочим розчином або титрантом. Наприклад, якщо кислота титрується лугом, розчин лугу називається титрантом. Момент титрування, коли кількість доданого титранта хімічно еквівалентно кількості титруємої речовини, називається точкою еквівалентності.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У титриметричному аналізі не може бути використана будь-яка хімічна реакція. Реакції, які застосовують в титриметрії, повинні задовольняти наступним основним вимогам:</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1) Реакція повинна протікати кількісно, тобто константа рівноваги реакції повинна бути досить велика;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Реакція повинна протікати з великою швидкістю;</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Реакція не повинна ускладнюватися протіканням побічних реакцій;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4) Повинен існувати спосіб визначення закінчення реакції.</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Якщо реакція не задовольняє хоча б одному із цих вимог, вона не може бути використана в титриметричному аналізі.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t xml:space="preserve">У титриметричному аналізі використовують реакції різного типу: кислотно-основної взаємодії, комплексоутворення та інші, що задовольняють тим вимогам, які ставляться до титриметричних реакцій. </w:t>
      </w:r>
      <w:r>
        <w:rPr>
          <w:rFonts w:ascii="Times New Roman" w:hAnsi="Times New Roman" w:cs="Times New Roman"/>
          <w:sz w:val="28"/>
          <w:szCs w:val="28"/>
        </w:rPr>
        <w:t xml:space="preserve">Окремі титриметричні методи одержали назву по типу основної реакції, що протікає при титруванні або за назвою титранта (наприклад, в аргентометричних методах титрантом є розчин AgNO3, у перманганатометричних - розчин КМпО4 і т.д.). По способу фіксування точки еквівалентності виділяють </w:t>
      </w:r>
      <w:r>
        <w:rPr>
          <w:rFonts w:ascii="Times New Roman" w:hAnsi="Times New Roman" w:cs="Times New Roman"/>
          <w:sz w:val="28"/>
          <w:szCs w:val="28"/>
        </w:rPr>
        <w:lastRenderedPageBreak/>
        <w:t>методи титрування з кольоровими індикаторами, методи потенціометричного титрування, кондуктометричного, фотометричного та інші. В даній курсовій роботі я використовую один із методів титриметричного аналізу – комплексонометричний методом аналізу.</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Комплексонометричний метод аналізу заснований на тому, що речовина, яка міститься у робочому розчині, утворює з аналізуючим катіоном міцнну комплексну сполуку, яке розчиняється у воді. Хоча у ході титрування осад не утворюється, концентрація визначаємого іона по мірі титрування зменшиться, так як все більша кількість його зв’язується в комплекс. В цьому відношені процес комплексоутворення аналогічний процесу осадження. </w:t>
      </w:r>
      <w:r>
        <w:rPr>
          <w:rFonts w:ascii="Times New Roman" w:hAnsi="Times New Roman" w:cs="Times New Roman"/>
          <w:sz w:val="28"/>
          <w:szCs w:val="28"/>
          <w:lang w:val="uk-UA"/>
        </w:rPr>
        <w:tab/>
      </w:r>
      <w:r>
        <w:rPr>
          <w:rFonts w:ascii="Times New Roman" w:hAnsi="Times New Roman" w:cs="Times New Roman"/>
          <w:sz w:val="28"/>
          <w:szCs w:val="28"/>
        </w:rPr>
        <w:t>Осадження відбувається тим повніше, чим менше розчинність утворюючегося осаду. Визначаємий іон зв’язується у комплекс тим повніше , чим прочніше цей комплекс, тобто чим менша константа його нестійкості.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rPr>
        <w:t>В наш час для хімічного аналізу широко приміняють групу органічних реактивів, об’єднаних під загальною назвою – комплексони. Найбільш широкого використовують комплексон під назвою трилон Б, з якого готують робочий розчин для титрування методом комплексоутворення. Трилон Б (скорочено Na2H2Tr) – кисла двунатрієва сіль етилендіамінотетраоцтова кислота.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Перевір себе: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1.Вкажіть, в чому полягає гігієнічне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Фізіологічне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Як засіб загартування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Засіб підтримання чистоти тіла, одежі, посуду,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.Як засіб дезінфекції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2. Вкажіть, які існують особливості щодо вимог якості питної води у надзвичайних ситуаціях?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Суворо обов</w:t>
      </w:r>
      <w:r>
        <w:rPr>
          <w:sz w:val="28"/>
          <w:szCs w:val="28"/>
          <w:lang w:val="ru-RU"/>
        </w:rPr>
        <w:t>’</w:t>
      </w:r>
      <w:r>
        <w:rPr>
          <w:sz w:val="28"/>
          <w:szCs w:val="28"/>
          <w:lang w:val="uk-UA"/>
        </w:rPr>
        <w:t>язкова – безпечність води за органолептичними показниками і бажана – за оптимальним мінеральним складом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Суворо обов</w:t>
      </w:r>
      <w:r>
        <w:rPr>
          <w:sz w:val="28"/>
          <w:szCs w:val="28"/>
          <w:lang w:val="ru-RU"/>
        </w:rPr>
        <w:t>’</w:t>
      </w:r>
      <w:r>
        <w:rPr>
          <w:sz w:val="28"/>
          <w:szCs w:val="28"/>
          <w:lang w:val="uk-UA"/>
        </w:rPr>
        <w:t>язкова – безпечність води за органолептичними показниками і бажана – в епідеміологічному відношенні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Суворо обов</w:t>
      </w:r>
      <w:r>
        <w:rPr>
          <w:sz w:val="28"/>
          <w:szCs w:val="28"/>
          <w:lang w:val="ru-RU"/>
        </w:rPr>
        <w:t>’</w:t>
      </w:r>
      <w:r>
        <w:rPr>
          <w:sz w:val="28"/>
          <w:szCs w:val="28"/>
          <w:lang w:val="uk-UA"/>
        </w:rPr>
        <w:t>язкова – безпечність води в епідеміологічному відношенні, і бажана – за токсикологічними показниками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Суворо обов</w:t>
      </w:r>
      <w:r>
        <w:rPr>
          <w:sz w:val="28"/>
          <w:szCs w:val="28"/>
          <w:lang w:val="ru-RU"/>
        </w:rPr>
        <w:t>’</w:t>
      </w:r>
      <w:r>
        <w:rPr>
          <w:sz w:val="28"/>
          <w:szCs w:val="28"/>
          <w:lang w:val="uk-UA"/>
        </w:rPr>
        <w:t>язкова – безпечність води в епідеміологічному і токсикологічному відношенні, бажана – за органолептичними показниками та оптимальному мінеральному складі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w:t>
      </w:r>
      <w:r>
        <w:rPr>
          <w:sz w:val="28"/>
          <w:szCs w:val="28"/>
          <w:lang w:val="ru-RU"/>
        </w:rPr>
        <w:t xml:space="preserve"> </w:t>
      </w:r>
      <w:r>
        <w:rPr>
          <w:sz w:val="28"/>
          <w:szCs w:val="28"/>
          <w:lang w:val="uk-UA"/>
        </w:rPr>
        <w:t>Суворо обов</w:t>
      </w:r>
      <w:r>
        <w:rPr>
          <w:sz w:val="28"/>
          <w:szCs w:val="28"/>
          <w:lang w:val="ru-RU"/>
        </w:rPr>
        <w:t>’</w:t>
      </w:r>
      <w:r>
        <w:rPr>
          <w:sz w:val="28"/>
          <w:szCs w:val="28"/>
          <w:lang w:val="uk-UA"/>
        </w:rPr>
        <w:t xml:space="preserve">язкова – безпечність води в токсикологічному відношенні, бажана – за органолептичними показниками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3. В чому полягає епідеміологічне значення води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Участь в механізмах передачі бактерійних, вірусних інфекційних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Участь в механізмах передачі гельмінтозів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С. Участь в механізмах передачі трансмісійних (анафілогенні водойми) захворювань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xml:space="preserve">. Участь в механізмах передачі найпростіших  та зоонозів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4. Вкажіть норми польового водопостачання?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2,5л у помірному та 3,5л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5,5л у помірному та 8,5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5л у помірному та 10 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5. Вкажіть норми польового водопостачання в особливо важких умовах катастроф чи бойових дій?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Норми польового водопостачання – 2,5л у помірному та 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Норми польового водопостачання – 12,5л у помірному та 14л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Норми польового водопостачання – 10л у помірному та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Норми польового водопостачання – 10л у помірному та 15л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Норми польового водопостачання – 3,5л у помірному та 6,5л – у жаркому кліматичному поясі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6. Для яких цілей використовується вода в польових умовах?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Для пиття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Для вмивання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Для приготування їжі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Для миття кухонної та індивідуальної посуди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 Визначте головну мету розвідки води?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Отримання відомостей технічного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Отримання відомостей санітарного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Отримання відомостей епідеміологічного характеру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Водозабезпечення формувань доброякісною водою і в достатній кількості надійними засобами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Все перелічене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За участю кого проводиться розвідка джерел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А.Представника медичної, радіометричної та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В.Представника інженерної, радіометричної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С.Представника хімічної та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.Представника медичної, інженерної та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Е.Представника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Вкажіть, хто очолює розвідку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Представник медичної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Представник радіометричної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Представник хімічної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Представник токсикометричної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Представник інженерної служби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 10. Визначте, в чому полягає перший етап розвідки джерела водопостачання в польових умовах?</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Визначення місця розгортання пункту водопостачання та зон санітарної охорони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Розробка маршруту розвідки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Обстеження джерел води на місці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Збір попередніх даних про гідрогеологічну характеристику району розвідки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sz w:val="28"/>
          <w:szCs w:val="28"/>
        </w:rPr>
        <w:tab/>
        <w:t>Е. Відбір проб води та її аналіз на місці та направлення проб на бактеріологічне дослідження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0" w:firstLine="700"/>
        <w:contextualSpacing/>
        <w:jc w:val="both"/>
        <w:rPr>
          <w:rFonts w:ascii="Times New Roman" w:hAnsi="Times New Roman"/>
          <w:sz w:val="28"/>
          <w:szCs w:val="28"/>
        </w:rPr>
      </w:pPr>
      <w:r>
        <w:rPr>
          <w:rFonts w:ascii="Times New Roman" w:hAnsi="Times New Roman"/>
          <w:sz w:val="28"/>
          <w:szCs w:val="28"/>
        </w:rPr>
        <w:t>Проба води відібрана з річки в місці передбачуваного водозабору для централізованого водопостачання. Вище за течією, на відстані 8 км знаходиться тваринницька ферма, на відстані 10 км - крупний населений пункт. Що самоочищає здатність річки 5 км. У населеному пункті епізодично реєструються у населення кишкові інфекції. Результати лабораторних досліджень води представлені в таблиці 1.</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0" w:firstLine="700"/>
        <w:contextualSpacing/>
        <w:jc w:val="both"/>
        <w:rPr>
          <w:rFonts w:ascii="Times New Roman" w:hAnsi="Times New Roman"/>
          <w:sz w:val="28"/>
          <w:szCs w:val="28"/>
        </w:rPr>
      </w:pPr>
      <w:r>
        <w:rPr>
          <w:rFonts w:ascii="Times New Roman" w:hAnsi="Times New Roman"/>
          <w:sz w:val="28"/>
          <w:szCs w:val="28"/>
        </w:rPr>
        <w:t>Який ГОСТ необхідно використовувати для оцінки якості води? Чи можна використовувати це водоймище як джерело центрального водопостачання? Розробіть заходи щодо охорони вододжерела від забруднення. Чи має потребу вода в обробці, і в якій?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1.</w:t>
      </w:r>
      <w:r>
        <w:rPr>
          <w:rFonts w:ascii="Times New Roman" w:hAnsi="Times New Roman" w:cs="Times New Roman"/>
          <w:sz w:val="28"/>
          <w:szCs w:val="28"/>
        </w:rPr>
        <w:t>Лабораторний практикум з аналітичної хімії. Оптичні методи аналізу. / Укл. В.К.Зінчук, Г.Д. Левицька – Львів: Видавничий центр ЛНУ ім. І.Франка, 2000.- 80с.</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lastRenderedPageBreak/>
        <w:t>2.</w:t>
      </w:r>
      <w:r>
        <w:rPr>
          <w:rFonts w:ascii="Times New Roman" w:hAnsi="Times New Roman" w:cs="Times New Roman"/>
          <w:sz w:val="28"/>
          <w:szCs w:val="28"/>
        </w:rPr>
        <w:t xml:space="preserve">Набиванець Б.Й. та ін. Аналітична хімія природного середовища: Підручник./ Б.Й. Набиванець, В.В. Сухан, Л.В. Калабіна. – К: Либідь, 1986. – 304с.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Б.Й. Набиванець, В.І. Осадчий Н.М. Осадча, Ю.Б. Набиванець. Аналітична хімія поверхневих вод. К:– 2007.</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rPr>
        <w:t>Хімія води і мікробіологія: Методичні вказівки до лабораторних робіт. / Укл.: В.Ф. Накорчевська, Т.В. Аргатенко. – К.: КНУБА, 2003. – 40 с.</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rPr>
        <w:t>Тема   5.</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Дослідження харчових жирів (рослинних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i/>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sz w:val="28"/>
          <w:szCs w:val="28"/>
          <w:lang w:val="uk-UA"/>
        </w:rPr>
        <w:tab/>
        <w:t>Навчальна мета:</w:t>
      </w:r>
      <w:r>
        <w:rPr>
          <w:rFonts w:ascii="Times New Roman" w:hAnsi="Times New Roman" w:cs="Times New Roman"/>
          <w:sz w:val="28"/>
          <w:szCs w:val="28"/>
          <w:lang w:val="uk-UA"/>
        </w:rPr>
        <w:t xml:space="preserve">  дослідити властивості харчових жирів, визначити методи фальсифікації харчових жирів.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Рослинні масла, особливо рафіновані, являються найбільш доступним об'єктом для усякого роду фальсифікацій. На ринку рослинного масла, яке користується у українського споживача незмінним успіхом, оскільки його додають і в салат, і широко використовують при жаренні, покупцю іноді важко вибрати якісне масло з широко рекламуємого низькоякісного. Тому як у виробника, так і у реалізатора виникає спокуса підробити чи збільшити об' єм своєї реалізації шляхом підміни одного виду масла іншим, менш цінним.</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t xml:space="preserve">Якщо прийняти до уваги, що високоякісні сорти рослинних олій, такі як оливкове масло, горіхове масло, кукурудзяне масло являються обов' яз-ковим елементом дієтичного і дитячого харчування, то не важко собі уявити, яку шкоду здоров' ю може нанести застосування фальсифікованих масел, не кажучи вже про те, що ці сорти масел відносно дорогі. Як правило, ці дорогі сорти піддають змішанню з більш дешевими і доступними маслами, наприклад, з соняшниковим, бавовняним, рапсовим. При цьому різко падає харчова цінність вихідного масла за рахунок відносного зменшення складу ненасичених кислот і збільшення складу баластних речовин і фос-фоліпідів. </w:t>
      </w:r>
      <w:r>
        <w:rPr>
          <w:rFonts w:ascii="Times New Roman" w:hAnsi="Times New Roman" w:cs="Times New Roman"/>
          <w:sz w:val="28"/>
          <w:szCs w:val="28"/>
          <w:lang w:val="uk-UA"/>
        </w:rPr>
        <w:tab/>
        <w:t xml:space="preserve">Проаналізувавши зразок оливкової олії і зразок кукурудзяної олії, які були придбані в роздрібній торгівлі було визначено, що обидва ці зразка виявились високоочищеною соняшниковою олією (хоча ціна відповідала надписі на етикетці). Що стосується тваринних жирів, то під фальсифікацію частіше всього підпадає вершкове масло. </w:t>
      </w:r>
      <w:r>
        <w:rPr>
          <w:rFonts w:ascii="Times New Roman" w:hAnsi="Times New Roman" w:cs="Times New Roman"/>
          <w:sz w:val="28"/>
          <w:szCs w:val="28"/>
        </w:rPr>
        <w:t>Вже давно всім відомо, що замінник вершкового масла - маргарин. В останній час розроблені сорти маргарину з мікроструктурою і смаком вершкового масла. Ці сорти вийшли на ринок як конкурентний продукт, який по своїй харчовій цінності не уступає, а підчас і перевершує, вихідне вершкове масло. За останній рік-два створилось немало спірних ситуацій, які полягали в тому, що такого роду масло - жирові суміші (на Заході їх називають "бутербродне масло") були закуплені за кордоном по ціні маргарину, а продавали в Росії по ціні високоякісного вершкового масла. Відрізнити ерзац-продукт від натурального вершкового масла можливо тільки з допомогою фізико-хімічних методів, включаючи і метод газо-рідинної хроматографії. У Воронежській державній технологічній академії вченими Саніним В. М. та Снігирьовим С. А. проведено дослідження харчових жирів методом диференціального термічного аналізу. На термографічній установці були проаналізовані зразки молочного жиру, які видалили з проб вершкового масла, виробленого в різних областях різними виробниками, а також деяких рослинних і комбінованих жирів. Як показав аналіз отриманих термограм, усі види жирів мають криву плавлення відмінну від інших. Кожен жир має на термографічній кривій окремі ендотермічні піки, які відповідають температурному інтервалу плавлення фракцій жиру. На основі проведених дослідів можна зробити висновок про можливість визначення фальсифікації вершкового масла рослинними добавками.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lastRenderedPageBreak/>
        <w:tab/>
      </w:r>
      <w:r>
        <w:rPr>
          <w:rFonts w:ascii="Times New Roman" w:hAnsi="Times New Roman" w:cs="Times New Roman"/>
          <w:sz w:val="28"/>
          <w:szCs w:val="28"/>
        </w:rPr>
        <w:t>Також було розроблено метод визначення фальсифікованої оливкової олії з допомогою мас-спектрометрії парової фази. У пропонованій роботі використали поєднання прямого пробовідбірника парової фази проби, яка аналізується з мас-спектрометром. Проби оливкової олії змішували в окремих пропорціях з соняшниковою олією та аналізували летучі сполуки оригінала і змішаної проби. Одержані результати показали, що метод може успішно (100 %) застосовуватись для класифікації справжнього та фальсифікованої оливкової олії. В Італії було застосована газова хроматографія - тандемної мас-спектрометрії для ідентифікації фенольних сполук в сіцілій-ських оливкових маслах. Методи хромато-мас-спектрометрії та газової хроматографії з тандемної мас-спектрометрією застосовані для аналізу оливкової олії. Екстракцію проводили сумішшю (80:20) метанол - вода, потім проводили дериватизацію сумішшю (99:1) біс (триметилсілін) трифтораце-тамід і триметилхлорсілан. Цілий ряд сполук були детектировані та 23 були ідентифіковані. Найбільш поширені - тірозол, гідроксітірозол і дікарбометоксілігетрозід. Запропонований аналіз дозволяє відрізнити один сорт оливкової олії від іншого.Винайшли алгоритм ідентифікації жирів по жирнокислотному складу. Були показані результати хроматографічного аналізу різних жирів і розглянуто графічний спосіб інтерпретації цих результатів. Для різних жирів діаграми мають індивідуальний профіль ідентифікаційної зони. По алгоритму, що розглядається можна оцінити аутентичність любого жирового продукту з відомим вмістом основних кислот.Вивчались можливості застосування флуоресцентного методу для виявлення суміші арахісового масла у вірджинській оливковйі олії. Для досліджування були взяті: вірджинська оливкова олія, арахісове масло першого пресування, рафіноване арахісове масло і суміші оливкової олії і арахісового (5, 10, 15, 20, 25 і 30 %). Отримані спектральні данні оброблялись математично. Отримана лінійна залежність від концентрації арахісового масла в фальсифікованій оливковій олії.</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В останній час на ринку з'являються композиції, які складаються з рослинних масел декількох сортів. Дуже часто при виготовленні композицій використовують прийом купажирування, причому для розбавлення рідких масел, як правило, застосовують рафіновані та дезодоровані масла великотоннажного виробництва. Контроль якості здійснюється шляхом оцінки змісту у кінцевому продукті жиророзчинних вітамінів (наприклад, токоферолу). Оскільки по змісту більшість вітамінів рослинних масел мало відрізняються один від іншого, то розбавлення не приведе к значному зміненню показника, який аналізується. В результаті аналіз вітамінів не дозволяє точно оцінювати ступінь розбавлення, що створює умови для фальсифікації продукту. Головним напрямком в оцінці якості олій повинна бути розробка методів кількісного аналізу яких-небудь специфічних компонентів, характерних тільки для окремих типів масел. Такими компонентами, які грають роль внутрішніх маркерів, можуть бути рослинні пігменти (наприклад, хлорофіли і каротиноїди). Однак для використання </w:t>
      </w:r>
      <w:r>
        <w:rPr>
          <w:rFonts w:ascii="Times New Roman" w:hAnsi="Times New Roman" w:cs="Times New Roman"/>
          <w:sz w:val="28"/>
          <w:szCs w:val="28"/>
        </w:rPr>
        <w:lastRenderedPageBreak/>
        <w:t>внутрішніх маркерів необхідний доповнюючий зовнішній маркер, по якому виробляється ідентифікація пігменту та який виконує калібровані функції при якісному аналізі. Часто ідентифікація специфічних домішок із-за відсутності зовнішніх маркерів значно ускладнена. Саме тому в Харківському національному університеті ім. В. М. Каразіна вченими Параніч А. В., Рошаль А. Д ., Дорошенко А. О. було розроблено метод абсорбційної та трьохмірної флюоресцентної спектрофотометрії, який засновано на принципі "відбитків пальців". В цьому випадку сорти олій та його якість визначають шляхом аналізу форми кривих спектрів поглинання та відштовхування. Для ідентифікації використовують кількість смуг, їх положення та відносну інтенсивність, причому належність останніх к певним класам речовин не встановлює. Нова методика трьохмірної флюорометрії розширює можливості ідентифікації та оцінки якості олій, оскільки проводиться одночасно аналіз спектрів збудження флюоресценції і спектрів відштовхування. Використання методів внутрішніх маркерів в спектрах поглинання і відштовхування в поєднанні з трьохмірною флюорометрією дозволяє оцінити якісний, а іноді і кількісний склад індивідуальних компонентів, які характерні для олій певного типа, що збільшує сподівання ідентифікації та зменшує можливість підробки при виготовленні складних композицій.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t>Застосування сучасних технологій в масложировому виробництві утруднює виявлення фальсифікатів, тому класичні методи аналізу харчових продуктів вже не дозволяють точно та достовірно встановлювати підробки та їх склад.</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Одним з сучасних методів визначення справжності жирів і олій являється капілярна газова хроматографія. Хоча сам метод в світовій лабораторній практиці один з самих ефективних, в Росії він має незначне поширення. При визначенні жиро-кислотного складу масел і жирів лабораторії використовують данні, які вже застаріли та які отримані методом газової хроматографії з застосуванням набивних колонок. На жаль, цього недостатньо для виявлення підробок. В сучасній газовій хроматографії використовують високоефективні капілярні колонки, які дозволяють отримати інформацію для виявлення різних фальсифікатів.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Розроблена методика пробопідготовки зразків і хроматографічного аналізу, а використання сучасного професійного обладнання фірми VARIAN (США) дозволило в короткий термін вирішити проблему встановлення справжності олій і жирів.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t>Принцип пробопідготовки засновано на луговому гідролізі тригліцери-дів до вільних жирних кислот з послідуючим отриманням реакції етерифікації метилових ефірів жирних кислот. Хроматографічні розділення метилових ефірів жирних кислот проводять на газовому хроматографі "</w:t>
      </w:r>
      <w:r>
        <w:rPr>
          <w:rFonts w:ascii="Times New Roman" w:hAnsi="Times New Roman" w:cs="Times New Roman"/>
          <w:sz w:val="28"/>
          <w:szCs w:val="28"/>
        </w:rPr>
        <w:t>VARIAN</w:t>
      </w:r>
      <w:r>
        <w:rPr>
          <w:rFonts w:ascii="Times New Roman" w:hAnsi="Times New Roman" w:cs="Times New Roman"/>
          <w:sz w:val="28"/>
          <w:szCs w:val="28"/>
          <w:lang w:val="uk-UA"/>
        </w:rPr>
        <w:t xml:space="preserve"> </w:t>
      </w:r>
      <w:r>
        <w:rPr>
          <w:rFonts w:ascii="Times New Roman" w:hAnsi="Times New Roman" w:cs="Times New Roman"/>
          <w:sz w:val="28"/>
          <w:szCs w:val="28"/>
        </w:rPr>
        <w:t>star</w:t>
      </w:r>
      <w:r>
        <w:rPr>
          <w:rFonts w:ascii="Times New Roman" w:hAnsi="Times New Roman" w:cs="Times New Roman"/>
          <w:sz w:val="28"/>
          <w:szCs w:val="28"/>
          <w:lang w:val="uk-UA"/>
        </w:rPr>
        <w:t xml:space="preserve"> 3400</w:t>
      </w:r>
      <w:r>
        <w:rPr>
          <w:rFonts w:ascii="Times New Roman" w:hAnsi="Times New Roman" w:cs="Times New Roman"/>
          <w:sz w:val="28"/>
          <w:szCs w:val="28"/>
        </w:rPr>
        <w:t>CX</w:t>
      </w:r>
      <w:r>
        <w:rPr>
          <w:rFonts w:ascii="Times New Roman" w:hAnsi="Times New Roman" w:cs="Times New Roman"/>
          <w:sz w:val="28"/>
          <w:szCs w:val="28"/>
          <w:lang w:val="uk-UA"/>
        </w:rPr>
        <w:t xml:space="preserve">" з полум'яно-іонізаційним детектором і з встановленою капілярною колонкою </w:t>
      </w:r>
      <w:r>
        <w:rPr>
          <w:rFonts w:ascii="Times New Roman" w:hAnsi="Times New Roman" w:cs="Times New Roman"/>
          <w:sz w:val="28"/>
          <w:szCs w:val="28"/>
        </w:rPr>
        <w:t>DB</w:t>
      </w:r>
      <w:r>
        <w:rPr>
          <w:rFonts w:ascii="Times New Roman" w:hAnsi="Times New Roman" w:cs="Times New Roman"/>
          <w:sz w:val="28"/>
          <w:szCs w:val="28"/>
          <w:lang w:val="uk-UA"/>
        </w:rPr>
        <w:t>-</w:t>
      </w:r>
      <w:r>
        <w:rPr>
          <w:rFonts w:ascii="Times New Roman" w:hAnsi="Times New Roman" w:cs="Times New Roman"/>
          <w:sz w:val="28"/>
          <w:szCs w:val="28"/>
        </w:rPr>
        <w:t>WAX</w:t>
      </w:r>
      <w:r>
        <w:rPr>
          <w:rFonts w:ascii="Times New Roman" w:hAnsi="Times New Roman" w:cs="Times New Roman"/>
          <w:sz w:val="28"/>
          <w:szCs w:val="28"/>
          <w:lang w:val="uk-UA"/>
        </w:rPr>
        <w:t xml:space="preserve"> довжиною 30 м, внутрішнім діаметром 0,25 мм і товщиною фази 0,2 мкм. </w:t>
      </w:r>
      <w:r>
        <w:rPr>
          <w:rFonts w:ascii="Times New Roman" w:hAnsi="Times New Roman" w:cs="Times New Roman"/>
          <w:sz w:val="28"/>
          <w:szCs w:val="28"/>
        </w:rPr>
        <w:t xml:space="preserve">Використання </w:t>
      </w:r>
      <w:r>
        <w:rPr>
          <w:rFonts w:ascii="Times New Roman" w:hAnsi="Times New Roman" w:cs="Times New Roman"/>
          <w:sz w:val="28"/>
          <w:szCs w:val="28"/>
        </w:rPr>
        <w:lastRenderedPageBreak/>
        <w:t>високоефективної капілярної колонки дозволило розділити значну кількість жирних кислот та їх ізомерів.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Навіть ідеально штучно вироблене вершкове масло можливо ідентифікувати, використовуючи капілярну газову хроматографію. Зазвичай такі масла мають багато спільного з натуральним вершковим маслом. Але ця схожість тільки в наявності та співвідношення основних "довідникових" жирних кислот. Сучасний тандем високоефективної газової хроматографії та хромато-мас-спектрометрії дає можливість визначати молочний жир в штучних сумішах, навіть якщо його не більш 5 %.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Найбільш поширеними маслами для підробки натурального вершкового масла являються соняшникове, соєве, кукурудзяне, рапсове, кокосове, пальмове. Зазвичай в сумішах вони знаходяться у вільній чи гідрированій формах. Використання гідрированих олій повинно бути обмежено із-за високого вмісту в них трансізомерів жирних кислот, які утворюються переважно при гідрогенізації. Особливу групу займають топлені жири. Вони мають складний ізомерний склад з великим вмістом трансізомерів жирних кислот і наявністю до 11 % в деяких партіях ерукової кислоти та її ізомерів. Велика частина цього збірні жири як побічний продукт підприємства, які ведуть промисел риби та морських ссавців. Вже через тиждень після того, як поступили чергові партії цих жирів в нашу країну на продовольчих ринках з'являються зразки вершкового масла з вмістом в ньому до 50 % збірного топленого масла.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Більш частіше в вершкове масло підмішують рослинні олії, які в порівнянні з першим мають достатньо "скромний" жиро-кислотний склад. Ідентифікація та кількісне їх визначення - тяжка задача, якщо їх вводять не більш 5 %. Ідентифікація переважно рослинних сумішей типа "RAMA", "LETTLE" не представляє труднощів. Більш модними стали підробки з використанням кокосового, пальмового, соєвого та кукурудзяного олій. Зміст в таких сумішах молочного жиру не перевищує 20-35 %.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В теперішній час на лабораторному ринку дослідів масел і жирів з' явилась потреба у визначенні жирно-кислотного складу з вивченням складу та співвідношення цис-, трансізомерів жирних кислот. Вирішити таку задачу, використовуючи 30-метровий капіляр, неможливо. Для розділення цис-, трансізомерів жирних кислот необхідний спеціальний 100-метровий капіляр з внутрішнім діаметром 0,25 мм і товщиною плівки фази 0,2 мкм. Аналіз жиро-кислотного складу олій з певним змістом і співвідношенням цис-, трансізомерів жирних кислот в лабораторії НИИПХ проводять на колонці CP-Sil 88 for Fames фірми CHROMPACK (Нідерланди).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r>
        <w:rPr>
          <w:rFonts w:ascii="Times New Roman" w:hAnsi="Times New Roman"/>
          <w:b/>
          <w:bCs/>
          <w:sz w:val="28"/>
          <w:szCs w:val="28"/>
        </w:rPr>
        <w:t xml:space="preserve">    СИТУАТИВНЕ ЗАВДАННЯ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sz w:val="28"/>
          <w:szCs w:val="28"/>
        </w:rPr>
        <w:t xml:space="preserve">Фермерське господарство „Зоря” займається вирощуванням зернових, зернобобових і овочевих культур. У вегетаційному сезоні 2007 р. на полі № 3 передбачається вирощування гороху. Для боротьби із злаковими бур'янами перед посівом гороху планується обробити поле гербіцидом «Патріот» (10% </w:t>
      </w:r>
      <w:r>
        <w:rPr>
          <w:rFonts w:ascii="Times New Roman" w:hAnsi="Times New Roman"/>
          <w:sz w:val="28"/>
          <w:szCs w:val="28"/>
        </w:rPr>
        <w:lastRenderedPageBreak/>
        <w:t xml:space="preserve">водний розчин). Діюча речовина цього гербіциду (имазетапір) по стабільності в грунті належить до 1 класу небезпеки. </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b/>
          <w:bCs/>
          <w:sz w:val="28"/>
          <w:szCs w:val="28"/>
        </w:rPr>
      </w:pPr>
      <w:r>
        <w:rPr>
          <w:rFonts w:ascii="Times New Roman" w:hAnsi="Times New Roman"/>
          <w:b/>
          <w:bCs/>
          <w:sz w:val="28"/>
          <w:szCs w:val="28"/>
        </w:rPr>
        <w:t>Результати: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b/>
          <w:bCs/>
          <w:sz w:val="28"/>
          <w:szCs w:val="28"/>
        </w:rPr>
        <w:t>1. Санітарно-топографічного обстеження</w:t>
      </w:r>
      <w:r>
        <w:rPr>
          <w:rFonts w:ascii="Times New Roman" w:hAnsi="Times New Roman"/>
          <w:sz w:val="28"/>
          <w:szCs w:val="28"/>
        </w:rPr>
        <w:t>. Поле підприємства „Зоря” площею 60 га розташовано на відстані 500 м від селища Азовське. Рельєф місцевості спокійний з ухилом 5% у бік селища. Грунти по механічному складу середні суглинні. Глибина залягання грунтових вод 2,5 м. Господарсько-питне водопостачання в селищі Азовське децентралізоване.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rPr>
      </w:pPr>
      <w:r>
        <w:rPr>
          <w:rFonts w:ascii="Times New Roman" w:hAnsi="Times New Roman"/>
          <w:b/>
          <w:bCs/>
          <w:sz w:val="28"/>
          <w:szCs w:val="28"/>
        </w:rPr>
        <w:t>2. Санітарно-технічного обстеження</w:t>
      </w:r>
      <w:r>
        <w:rPr>
          <w:rFonts w:ascii="Times New Roman" w:hAnsi="Times New Roman"/>
          <w:i/>
          <w:iCs/>
          <w:sz w:val="28"/>
          <w:szCs w:val="28"/>
        </w:rPr>
        <w:t>.</w:t>
      </w:r>
      <w:r>
        <w:rPr>
          <w:rFonts w:ascii="Times New Roman" w:hAnsi="Times New Roman"/>
          <w:sz w:val="28"/>
          <w:szCs w:val="28"/>
        </w:rPr>
        <w:t xml:space="preserve"> На полі в сезоні 2005 р. вирощували горох і для боротьби з бур'янами застосовували гербіцид «Патріот» при максимальній нормі витрат -  1,0 л/га. У сезоні 2006 р. на цьому полі вирощували ярову пшеницю і для боротьби з бур'янами застосовували гербіцид «Пілар» при максимальній нормі витрат 1,2 л/га.</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rPr>
          <w:rFonts w:ascii="Times New Roman" w:hAnsi="Times New Roman"/>
          <w:sz w:val="28"/>
          <w:szCs w:val="28"/>
          <w:lang w:val="ru-RU"/>
        </w:rPr>
      </w:pPr>
      <w:r>
        <w:rPr>
          <w:rFonts w:ascii="Times New Roman" w:hAnsi="Times New Roman"/>
          <w:b/>
          <w:bCs/>
          <w:sz w:val="28"/>
          <w:szCs w:val="28"/>
        </w:rPr>
        <w:t xml:space="preserve">3. Санітарно-епідемічного обстеження. </w:t>
      </w:r>
      <w:r>
        <w:rPr>
          <w:rFonts w:ascii="Times New Roman" w:hAnsi="Times New Roman"/>
          <w:sz w:val="28"/>
          <w:szCs w:val="28"/>
        </w:rPr>
        <w:t>Випадків гострих або хронічних отруєнь пестицидами серед працівників сільськогосподарського підприємства „Зоря” і жителів селища Азовське впродовж останніх 3 років не зареєстроване. Рівень первинної і загальної захворюваності жителів села за цей період не змінився.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lang w:val="ru-RU"/>
        </w:rPr>
        <w:t>1.</w:t>
      </w:r>
      <w:r>
        <w:rPr>
          <w:rFonts w:ascii="Times New Roman" w:hAnsi="Times New Roman"/>
          <w:sz w:val="28"/>
          <w:szCs w:val="28"/>
        </w:rPr>
        <w:t>Дати гігієнічну оцінку сільськогосподарського виробництва зернових і овочів.</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lang w:val="ru-RU"/>
        </w:rPr>
        <w:t>2.</w:t>
      </w:r>
      <w:r>
        <w:rPr>
          <w:rFonts w:ascii="Times New Roman" w:hAnsi="Times New Roman"/>
          <w:sz w:val="28"/>
          <w:szCs w:val="28"/>
        </w:rPr>
        <w:t xml:space="preserve">Встановити чинники ризику можливого впливу на здоров'ї </w:t>
      </w:r>
      <w:r>
        <w:rPr>
          <w:rFonts w:ascii="Times New Roman" w:hAnsi="Times New Roman"/>
          <w:sz w:val="28"/>
          <w:szCs w:val="28"/>
          <w:lang w:val="ru-RU"/>
        </w:rPr>
        <w:t xml:space="preserve">  </w:t>
      </w:r>
      <w:r>
        <w:rPr>
          <w:rFonts w:ascii="Times New Roman" w:hAnsi="Times New Roman"/>
          <w:sz w:val="28"/>
          <w:szCs w:val="28"/>
        </w:rPr>
        <w:t>сільськогосподарські робочі і населення.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lang w:val="ru-RU"/>
        </w:rPr>
        <w:t>3.</w:t>
      </w:r>
      <w:r>
        <w:rPr>
          <w:rFonts w:ascii="Times New Roman" w:hAnsi="Times New Roman"/>
          <w:sz w:val="28"/>
          <w:szCs w:val="28"/>
        </w:rPr>
        <w:t>Спрогнозувати наслідки можливої шкідливої дії встановлених чинників ризику на здоров'ї населення і навколишнє середовище.</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sz w:val="28"/>
          <w:szCs w:val="28"/>
        </w:rPr>
      </w:pPr>
      <w:r>
        <w:rPr>
          <w:rFonts w:ascii="Times New Roman" w:hAnsi="Times New Roman"/>
          <w:sz w:val="28"/>
          <w:szCs w:val="28"/>
          <w:lang w:val="ru-RU"/>
        </w:rPr>
        <w:t>4.</w:t>
      </w:r>
      <w:r>
        <w:rPr>
          <w:rFonts w:ascii="Times New Roman" w:hAnsi="Times New Roman"/>
          <w:sz w:val="28"/>
          <w:szCs w:val="28"/>
        </w:rPr>
        <w:t>Запропонувати основні профілактичні заходи.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ab/>
        <w:t>Рекомендована література</w:t>
      </w:r>
      <w:r>
        <w:rPr>
          <w:rFonts w:ascii="Times New Roman" w:hAnsi="Times New Roman" w:cs="Times New Roman"/>
          <w:b/>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1. Загальна гігієна. Пропедевтика гігієни. /Є.Г.Гончарук, Ю.І.Кундієв, В.Г.Бардов та ін./ </w:t>
      </w:r>
      <w:r>
        <w:rPr>
          <w:rFonts w:ascii="Times New Roman" w:hAnsi="Times New Roman" w:cs="Times New Roman"/>
          <w:sz w:val="28"/>
          <w:szCs w:val="28"/>
        </w:rPr>
        <w:t>За ред. Є.Г.Гончарука. – К.: Вища школа, 1995. – С.434-458.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Общая гигиена. Пропедевтика гигиены. /Е.И.Гончарук, Ю.И.Кундиев, В.Г.Бардов и др. – К.: Вища школа, 2000. – С.512-538.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Даценко І.І., Габович Р.Д. Профілактична медицина. Загальна гігієна з основами екології.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С.313-353.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4. Загальна гігієна. Посібник для практичних занять./І.І.Даценко, О.Б.Денисюк, С.Л.Долошицький та ін. /За ред І.І.Даценко. – Львів,: Світ, 1992. – С.103-122.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5. Матеріали лекції до теми.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i/>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b/>
          <w:sz w:val="28"/>
          <w:szCs w:val="28"/>
        </w:rPr>
        <w:t>Тема   6.</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Дослідження харчових жирів (тваринних).</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i/>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sz w:val="28"/>
          <w:szCs w:val="28"/>
          <w:lang w:val="uk-UA"/>
        </w:rPr>
        <w:tab/>
        <w:t>Навчальна мета:</w:t>
      </w:r>
      <w:r>
        <w:rPr>
          <w:rFonts w:ascii="Times New Roman" w:hAnsi="Times New Roman" w:cs="Times New Roman"/>
          <w:sz w:val="28"/>
          <w:szCs w:val="28"/>
          <w:lang w:val="uk-UA"/>
        </w:rPr>
        <w:t xml:space="preserve">  дослідити властивості харчових жирів, визначити методи фальсифікації харчових жирів.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Рослинні масла, особливо рафіновані, являються найбільш доступним об'єктом для усякого роду фальсифікацій. На ринку рослинного масла, яке користується у українського споживача незмінним успіхом, оскільки його додають і в салат, і широко використовують при жаренні, покупцю іноді важко вибрати якісне масло з широко рекламуємого низькоякісного. Тому як у виробника, так і у реалізатора виникає спокуса підробити чи збільшити об' єм своєї реалізації шляхом підміни одного виду масла іншим, менш цінним.</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t xml:space="preserve">Якщо прийняти до уваги, що високоякісні сорти рослинних олій, такі як оливкове масло, горіхове масло, кукурудзяне масло являються обов' яз-ковим елементом дієтичного і дитячого харчування, то не важко собі уявити, яку шкоду здоров' ю може нанести застосування фальсифікованих масел, не кажучи вже про те, що ці сорти масел відносно дорогі. Як правило, ці дорогі сорти піддають змішанню з більш дешевими і доступними маслами, наприклад, з соняшниковим, бавовняним, рапсовим. При цьому різко падає харчова цінність вихідного масла за рахунок відносного зменшення складу ненасичених кислот і збільшення складу баластних речовин і фос-фоліпідів. </w:t>
      </w:r>
      <w:r>
        <w:rPr>
          <w:rFonts w:ascii="Times New Roman" w:hAnsi="Times New Roman" w:cs="Times New Roman"/>
          <w:sz w:val="28"/>
          <w:szCs w:val="28"/>
          <w:lang w:val="uk-UA"/>
        </w:rPr>
        <w:tab/>
        <w:t xml:space="preserve">Проаналізувавши зразок оливкової олії і зразок кукурудзяної олії, які були придбані в роздрібній торгівлі було визначено, що обидва ці зразка виявились високоочищеною соняшниковою олією (хоча ціна відповідала надписі на етикетці). Що стосується тваринних жирів, то під фальсифікацію частіше всього підпадає вершкове масло. </w:t>
      </w:r>
      <w:r>
        <w:rPr>
          <w:rFonts w:ascii="Times New Roman" w:hAnsi="Times New Roman" w:cs="Times New Roman"/>
          <w:sz w:val="28"/>
          <w:szCs w:val="28"/>
        </w:rPr>
        <w:t xml:space="preserve">Вже давно всім відомо, що замінник вершкового масла - маргарин. В останній час розроблені сорти маргарину з мікроструктурою і смаком вершкового масла. Ці сорти вийшли на ринок як конкурентний продукт, який по своїй харчовій цінності не уступає, а підчас і перевершує, вихідне вершкове масло. За останній рік-два створилось немало спірних ситуацій, які полягали в тому, що такого роду масло - жирові суміші (на Заході їх називають "бутербродне масло") були закуплені за кордоном по ціні маргарину, а продавали в Росії по ціні високоякісного вершкового масла. Відрізнити ерзац-продукт від натурального вершкового масла можливо тільки з допомогою фізико-хімічних методів, включаючи і метод газо-рідинної хроматографії. У </w:t>
      </w:r>
      <w:r>
        <w:rPr>
          <w:rFonts w:ascii="Times New Roman" w:hAnsi="Times New Roman" w:cs="Times New Roman"/>
          <w:sz w:val="28"/>
          <w:szCs w:val="28"/>
          <w:lang w:val="uk-UA"/>
        </w:rPr>
        <w:tab/>
      </w:r>
      <w:r>
        <w:rPr>
          <w:rFonts w:ascii="Times New Roman" w:hAnsi="Times New Roman" w:cs="Times New Roman"/>
          <w:sz w:val="28"/>
          <w:szCs w:val="28"/>
        </w:rPr>
        <w:t xml:space="preserve">Воронежській державній технологічній академії вченими Саніним В. М. та Снігирьовим С. А. проведено дослідження харчових жирів методом диференціального термічного аналізу. На термографічній установці були проаналізовані зразки молочного жиру, які видалили з проб вершкового масла, виробленого в різних областях різними виробниками, а також деяких рослинних і комбінованих жирів. Як показав аналіз отриманих термограм, усі види жирів мають криву плавлення відмінну від інших. Кожен жир має на термографічній кривій окремі ендотермічні </w:t>
      </w:r>
      <w:r>
        <w:rPr>
          <w:rFonts w:ascii="Times New Roman" w:hAnsi="Times New Roman" w:cs="Times New Roman"/>
          <w:sz w:val="28"/>
          <w:szCs w:val="28"/>
        </w:rPr>
        <w:lastRenderedPageBreak/>
        <w:t>піки, які відповідають температурному інтервалу плавлення фракцій жиру. На основі проведених дослідів можна зробити висновок про можливість визначення фальсифікації вершкового масла рослинними добавками.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 xml:space="preserve">Також було розроблено метод визначення фальсифікованої оливкової олії з допомогою мас-спектрометрії парової фази. У пропонованій роботі використали поєднання прямого пробовідбірника парової фази проби, яка аналізується з мас-спектрометром. Проби оливкової олії змішували в окремих пропорціях з соняшниковою олією та аналізували летучі сполуки оригінала і змішаної проби. Одержані результати показали, що метод може успішно (100 %) застосовуватись для класифікації справжнього та фальсифікованої оливкової олії. В Італії було застосована газова хроматографія - тандемної мас-спектрометрії для ідентифікації фенольних сполук в сіцілій-ських оливкових маслах.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Методи хромато-мас-спектрометрії та газової хроматографії з тандемної мас-спектрометрією застосовані для аналізу оливкової олії. Екстракцію проводили сумішшю (80:20) метанол - вода, потім проводили дериватизацію сумішшю (99:1) біс (триметилсілін) трифтораце-тамід і триметилхлорсілан. Цілий ряд сполук були детектировані та 23 були ідентифіковані. Найбільш поширені - тірозол, гідроксітірозол і дікарбометоксілігетрозід. Запропонований аналіз дозволяє відрізнити один сорт оливкової олії від іншого.</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Винайшли алгоритм ідентифікації жирів по жирнокислотному складу. Були показані результати хроматографічного аналізу різних жирів і розглянуто графічний спосіб інтерпретації цих результатів. Для різних жирів діаграми мають індивідуальний профіль ідентифікаційної зони. По алгоритму, що розглядається можна оцінити аутентичність любого жирового продукту з відомим вмістом основних кислот.</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Вивчались можливості застосування флуоресцентного методу для виявлення суміші арахісового масла у вірджинській оливковйі олії. Для досліджування були взяті: вірджинська оливкова олія, арахісове масло першого пресування, рафіноване арахісове масло і суміші оливкової олії і арахісового (5, 10, 15, 20, 25 і 30 %). Отримані спектральні данні оброблялись математично. Отримана лінійна залежність від концентрації арахісового масла в фальсифікованій оливковій олії.</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В останній час на ринку з'являються композиції, які складаються з рослинних масел декількох сортів. Дуже часто при виготовленні композицій використовують прийом купажирування, причому для розбавлення рідких масел, як правило, застосовують рафіновані та дезодоровані масла великотоннажного виробництва. Контроль якості здійснюється шляхом оцінки змісту у кінцевому продукті жиророзчинних вітамінів (наприклад, токоферолу). Оскільки по змісту більшість вітамінів рослинних масел мало відрізняються один від іншого, то розбавлення не приведе к значному зміненню показника, який аналізується. В результаті аналіз вітамінів не дозволяє точно оцінювати ступінь розбавлення, що створює умови для </w:t>
      </w:r>
      <w:r>
        <w:rPr>
          <w:rFonts w:ascii="Times New Roman" w:hAnsi="Times New Roman" w:cs="Times New Roman"/>
          <w:sz w:val="28"/>
          <w:szCs w:val="28"/>
        </w:rPr>
        <w:lastRenderedPageBreak/>
        <w:t>фальсифікації продукту. Головним напрямком в оцінці якості олій повинна бути розробка методів кількісного аналізу яких-небудь специфічних компонентів, характерних тільки для окремих типів масел. Такими компонентами, які грають роль внутрішніх маркерів, можуть бути рослинні пігменти (наприклад, хлорофіли і каротиноїди). Однак для використання внутрішніх маркерів необхідний доповнюючий зовнішній маркер, по якому виробляється ідентифікація пігменту та який виконує калібровані функції при якісному аналізі. Часто ідентифікація специфічних домішок із-за відсутності зовнішніх маркерів значно ускладнена. Саме тому в Харківському національному університеті ім. В. М. Каразіна вченими Параніч А. В., Рошаль А. Д ., Дорошенко А. О. було розроблено метод абсорбційної та трьохмірної флюоресцентної спектрофотометрії, який засновано на принципі "відбитків пальців". В цьому випадку сорти олій та його якість визначають шляхом аналізу форми кривих спектрів поглинання та відштовхування. Для ідентифікації використовують кількість смуг, їх положення та відносну інтенсивність, причому належність останніх к певним класам речовин не встановлює. Нова методика трьохмірної флюорометрії розширює можливості ідентифікації та оцінки якості олій, оскільки проводиться одночасно аналіз спектрів збудження флюоресценції і спектрів відштовхування. Використання методів внутрішніх маркерів в спектрах поглинання і відштовхування в поєднанні з трьохмірною флюорометрією дозволяє оцінити якісний, а іноді і кількісний склад індивідуальних компонентів, які характерні для олій певного типа, що збільшує сподівання ідентифікації та зменшує можливість підробки при виготовленні складних композицій.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t>Застосування сучасних технологій в масложировому виробництві утруднює виявлення фальсифікатів, тому класичні методи аналізу харчових продуктів вже не дозволяють точно та достовірно встановлювати підробки та їх склад.</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Одним з сучасних методів визначення справжності жирів і олій являється капілярна газова хроматографія. Хоча сам метод в світовій лабораторній практиці один з самих ефективних, в Росії він має незначне поширення. При визначенні жиро-кислотного складу масел і жирів лабораторії використовують данні, які вже застаріли та які отримані методом газової хроматографії з застосуванням набивних колонок. На жаль, цього недостатньо для виявлення підробок. В сучасній газовій хроматографії використовують високоефективні капілярні колонки, які дозволяють отримати інформацію для виявлення різних фальсифікатів.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Розроблена методика пробопідготовки зразків і хроматографічного аналізу, а використання сучасного професійного обладнання фірми VARIAN (США) дозволило в короткий термін вирішити проблему встановлення справжності олій і жирів.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t xml:space="preserve">Принцип пробопідготовки засновано на луговому гідролізі тригліцери-дів до вільних жирних кислот з послідуючим отриманням реакції </w:t>
      </w:r>
      <w:r>
        <w:rPr>
          <w:rFonts w:ascii="Times New Roman" w:hAnsi="Times New Roman" w:cs="Times New Roman"/>
          <w:sz w:val="28"/>
          <w:szCs w:val="28"/>
          <w:lang w:val="uk-UA"/>
        </w:rPr>
        <w:lastRenderedPageBreak/>
        <w:t>етерифікації метилових ефірів жирних кислот. Хроматографічні розділення метилових ефірів жирних кислот проводять на газовому хроматографі "</w:t>
      </w:r>
      <w:r>
        <w:rPr>
          <w:rFonts w:ascii="Times New Roman" w:hAnsi="Times New Roman" w:cs="Times New Roman"/>
          <w:sz w:val="28"/>
          <w:szCs w:val="28"/>
        </w:rPr>
        <w:t>VARIAN</w:t>
      </w:r>
      <w:r>
        <w:rPr>
          <w:rFonts w:ascii="Times New Roman" w:hAnsi="Times New Roman" w:cs="Times New Roman"/>
          <w:sz w:val="28"/>
          <w:szCs w:val="28"/>
          <w:lang w:val="uk-UA"/>
        </w:rPr>
        <w:t xml:space="preserve"> </w:t>
      </w:r>
      <w:r>
        <w:rPr>
          <w:rFonts w:ascii="Times New Roman" w:hAnsi="Times New Roman" w:cs="Times New Roman"/>
          <w:sz w:val="28"/>
          <w:szCs w:val="28"/>
        </w:rPr>
        <w:t>star</w:t>
      </w:r>
      <w:r>
        <w:rPr>
          <w:rFonts w:ascii="Times New Roman" w:hAnsi="Times New Roman" w:cs="Times New Roman"/>
          <w:sz w:val="28"/>
          <w:szCs w:val="28"/>
          <w:lang w:val="uk-UA"/>
        </w:rPr>
        <w:t xml:space="preserve"> 3400</w:t>
      </w:r>
      <w:r>
        <w:rPr>
          <w:rFonts w:ascii="Times New Roman" w:hAnsi="Times New Roman" w:cs="Times New Roman"/>
          <w:sz w:val="28"/>
          <w:szCs w:val="28"/>
        </w:rPr>
        <w:t>CX</w:t>
      </w:r>
      <w:r>
        <w:rPr>
          <w:rFonts w:ascii="Times New Roman" w:hAnsi="Times New Roman" w:cs="Times New Roman"/>
          <w:sz w:val="28"/>
          <w:szCs w:val="28"/>
          <w:lang w:val="uk-UA"/>
        </w:rPr>
        <w:t xml:space="preserve">" з полум'яно-іонізаційним детектором і з встановленою капілярною колонкою </w:t>
      </w:r>
      <w:r>
        <w:rPr>
          <w:rFonts w:ascii="Times New Roman" w:hAnsi="Times New Roman" w:cs="Times New Roman"/>
          <w:sz w:val="28"/>
          <w:szCs w:val="28"/>
        </w:rPr>
        <w:t>DB</w:t>
      </w:r>
      <w:r>
        <w:rPr>
          <w:rFonts w:ascii="Times New Roman" w:hAnsi="Times New Roman" w:cs="Times New Roman"/>
          <w:sz w:val="28"/>
          <w:szCs w:val="28"/>
          <w:lang w:val="uk-UA"/>
        </w:rPr>
        <w:t>-</w:t>
      </w:r>
      <w:r>
        <w:rPr>
          <w:rFonts w:ascii="Times New Roman" w:hAnsi="Times New Roman" w:cs="Times New Roman"/>
          <w:sz w:val="28"/>
          <w:szCs w:val="28"/>
        </w:rPr>
        <w:t>WAX</w:t>
      </w:r>
      <w:r>
        <w:rPr>
          <w:rFonts w:ascii="Times New Roman" w:hAnsi="Times New Roman" w:cs="Times New Roman"/>
          <w:sz w:val="28"/>
          <w:szCs w:val="28"/>
          <w:lang w:val="uk-UA"/>
        </w:rPr>
        <w:t xml:space="preserve"> довжиною 30 м, внутрішнім діаметром 0,25 мм і товщиною фази 0,2 мкм. </w:t>
      </w:r>
      <w:r>
        <w:rPr>
          <w:rFonts w:ascii="Times New Roman" w:hAnsi="Times New Roman" w:cs="Times New Roman"/>
          <w:sz w:val="28"/>
          <w:szCs w:val="28"/>
        </w:rPr>
        <w:t>Використання високоефективної капілярної колонки дозволило розділити значну кількість жирних кислот та їх ізомерів.</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Навіть ідеально штучно вироблене вершкове масло можливо ідентифікувати, використовуючи капілярну газову хроматографію. Зазвичай такі масла мають багато спільного з натуральним вершковим маслом. Але ця схожість тільки в наявності та співвідношення основних "довідникових" жирних кислот. Сучасний тандем високоефективної газової хроматографії та хромато-мас-спектрометрії дає можливість визначати молочний жир в штучних сумішах, навіть якщо його не більш 5 %.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Найбільш поширеними маслами для підробки натурального вершкового масла являються соняшникове, соєве, кукурудзяне, рапсове, кокосове, пальмове. Зазвичай в сумішах вони знаходяться у вільній чи гідрированій формах. Використання гідрированих олій повинно бути обмежено із-за високого вмісту в них трансізомерів жирних кислот, які утворюються переважно при гідрогенізації. Особливу групу займають топлені жири. Вони мають складний ізомерний склад з великим вмістом трансізомерів жирних кислот і наявністю до 11 % в деяких партіях ерукової кислоти та її ізомерів. Велика частина цього збірні жири як побічний продукт підприємства, які ведуть промисел риби та морських ссавців. Вже через тиждень після того, як поступили чергові партії цих жирів в нашу країну на продовольчих ринках з'являються зразки вершкового масла з вмістом в ньому до 50 % збірного топленого масла.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Більш частіше в вершкове масло підмішують рослинні олії, які в порівнянні з першим мають достатньо "скромний" жиро-кислотний склад. Ідентифікація та кількісне їх визначення - тяжка задача, якщо їх вводять не більш 5 %. Ідентифікація переважно рослинних сумішей типа "RAMA", "LETTLE" не представляє труднощів. Більш модними стали підробки з використанням кокосового, пальмового, соєвого та кукурудзяного олій. Зміст в таких сумішах молочного жиру не перевищує 20-35 %.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В теперішній час на лабораторному ринку дослідів масел і жирів з' явилась потреба у визначенні жирно-кислотного складу з вивченням складу та співвідношення цис-, трансізомерів жирних кислот. Вирішити таку задачу, використовуючи 30-метровий капіляр, неможливо. Для розділення цис-, трансізомерів жирних кислот необхідний спеціальний 100-метровий капіляр з внутрішнім діаметром 0,25 мм і товщиною плівки фази 0,2 мкм. Аналіз жиро-кислотного складу олій з певним змістом і співвідношенням цис-, трансізомерів жирних кислот в лабораторії НИИПХ проводять на колонці CP-Sil 88 for Fames фірми CHROMPACK (Нідерланди).</w:t>
      </w:r>
    </w:p>
    <w:p w:rsidR="00424A23" w:rsidRDefault="00424A23" w:rsidP="00424A23">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lang w:val="ru-RU"/>
        </w:rPr>
      </w:pPr>
      <w:r>
        <w:rPr>
          <w:rFonts w:ascii="Times New Roman" w:hAnsi="Times New Roman"/>
          <w:b/>
          <w:bCs/>
          <w:sz w:val="28"/>
          <w:szCs w:val="28"/>
        </w:rPr>
        <w:t xml:space="preserve">СИТУАТИВНЕ ЗАВДАННЯ </w:t>
      </w:r>
    </w:p>
    <w:p w:rsidR="00424A23" w:rsidRDefault="00424A23" w:rsidP="00424A23">
      <w:pPr>
        <w:tabs>
          <w:tab w:val="left" w:pos="709"/>
        </w:tabs>
        <w:spacing w:line="240" w:lineRule="auto"/>
        <w:jc w:val="both"/>
        <w:rPr>
          <w:rFonts w:ascii="Times New Roman" w:hAnsi="Times New Roman"/>
          <w:sz w:val="28"/>
          <w:szCs w:val="28"/>
        </w:rPr>
      </w:pPr>
      <w:r>
        <w:rPr>
          <w:rFonts w:ascii="Times New Roman" w:hAnsi="Times New Roman"/>
          <w:sz w:val="28"/>
          <w:szCs w:val="28"/>
        </w:rPr>
        <w:lastRenderedPageBreak/>
        <w:t>Фермерське господарство «Оазис» Солонянського району Дніпропетровської області здає молоко на Дніпропетровський молокозавод. У господарстві є тварини з позитивною реакцією на туберкульоз. На молокозаводі молоко піддається пастеризації при температурі 90</w:t>
      </w:r>
      <w:r>
        <w:rPr>
          <w:rFonts w:ascii="Times New Roman" w:hAnsi="Times New Roman"/>
          <w:sz w:val="28"/>
          <w:szCs w:val="28"/>
          <w:vertAlign w:val="superscript"/>
        </w:rPr>
        <w:t>0</w:t>
      </w:r>
      <w:r>
        <w:rPr>
          <w:rFonts w:ascii="Times New Roman" w:hAnsi="Times New Roman"/>
          <w:sz w:val="28"/>
          <w:szCs w:val="28"/>
        </w:rPr>
        <w:t>С протягом 12 секунд. Потім молоко поступає в роздрібну торгову мережу. Повторна пастеризація не проводиться.</w:t>
      </w:r>
    </w:p>
    <w:p w:rsidR="00424A23" w:rsidRDefault="00424A23" w:rsidP="00424A23">
      <w:pPr>
        <w:tabs>
          <w:tab w:val="left" w:pos="709"/>
        </w:tabs>
        <w:spacing w:line="240" w:lineRule="auto"/>
        <w:jc w:val="both"/>
        <w:rPr>
          <w:rFonts w:ascii="Times New Roman" w:hAnsi="Times New Roman"/>
          <w:sz w:val="28"/>
          <w:szCs w:val="28"/>
        </w:rPr>
      </w:pPr>
    </w:p>
    <w:p w:rsidR="00424A23" w:rsidRDefault="00424A23" w:rsidP="00424A23">
      <w:pPr>
        <w:numPr>
          <w:ilvl w:val="0"/>
          <w:numId w:val="14"/>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Оцінити гігієнічну ситуацію.</w:t>
      </w:r>
    </w:p>
    <w:p w:rsidR="00424A23" w:rsidRDefault="00424A23" w:rsidP="00424A23">
      <w:pPr>
        <w:numPr>
          <w:ilvl w:val="0"/>
          <w:numId w:val="14"/>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Встановити чинники ризику для здоров'я населення того, що вживає молоко.</w:t>
      </w:r>
    </w:p>
    <w:p w:rsidR="00424A23" w:rsidRDefault="00424A23" w:rsidP="00424A23">
      <w:pPr>
        <w:numPr>
          <w:ilvl w:val="0"/>
          <w:numId w:val="14"/>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Спрогнозувати наслідки дії чинників ризику на здоров'ї населення.</w:t>
      </w:r>
    </w:p>
    <w:p w:rsidR="00424A23" w:rsidRDefault="00424A23" w:rsidP="00424A23">
      <w:pPr>
        <w:numPr>
          <w:ilvl w:val="0"/>
          <w:numId w:val="14"/>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Запропонувати санітарно-гігієнічні заходи щодо попередження виникнення і розповсюдження інфекційних захворювань.</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1. Загальна гігієна. Пропедевтика гігієни. /Є.Г.Гончарук, Ю.І.Кундієв, В.Г.Бардов та ін./ </w:t>
      </w:r>
      <w:r>
        <w:rPr>
          <w:rFonts w:ascii="Times New Roman" w:hAnsi="Times New Roman" w:cs="Times New Roman"/>
          <w:sz w:val="28"/>
          <w:szCs w:val="28"/>
        </w:rPr>
        <w:t>За ред. Є.Г.Гончарука. – К.: Вища школа, 1995. – С.434-458.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Общая гигиена. Пропедевтика гигиены. /Е.И.Гончарук, Ю.И.Кундиев, В.Г.Бардов и др. – К.: Вища школа, 2000. – С.512-538.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Даценко І.І., Габович Р.Д. Профілактична медицина. Загальна гігієна з основами екології.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С.313-353.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4. Загальна гігієна. Посібник для практичних занять./І.І.Даценко, О.Б.Денисюк, С.Л.Долошицький та ін. /За ред І.І.Даценко. – Львів,: Світ, 1992. – С.103-122.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rPr>
        <w:t>5. Матеріали лекції до тем</w:t>
      </w:r>
      <w:r>
        <w:rPr>
          <w:rFonts w:ascii="Times New Roman" w:hAnsi="Times New Roman" w:cs="Times New Roman"/>
          <w:sz w:val="28"/>
          <w:szCs w:val="28"/>
          <w:lang w:val="uk-UA"/>
        </w:rPr>
        <w:t>и.</w:t>
      </w:r>
      <w:r>
        <w:rPr>
          <w:rFonts w:ascii="Times New Roman" w:hAnsi="Times New Roman" w:cs="Times New Roman"/>
          <w:spacing w:val="-2"/>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b/>
          <w:sz w:val="28"/>
          <w:szCs w:val="28"/>
        </w:rPr>
        <w:t xml:space="preserve">Тема 7. </w:t>
      </w:r>
      <w:r>
        <w:rPr>
          <w:rFonts w:ascii="Times New Roman" w:hAnsi="Times New Roman" w:cs="Times New Roman"/>
          <w:b/>
          <w:i/>
          <w:sz w:val="28"/>
          <w:szCs w:val="28"/>
        </w:rPr>
        <w:t>Дослідження молока та кисломолочних продуктів</w:t>
      </w:r>
      <w:r>
        <w:rPr>
          <w:rFonts w:ascii="Times New Roman" w:hAnsi="Times New Roman" w:cs="Times New Roman"/>
          <w:i/>
          <w:sz w:val="28"/>
          <w:szCs w:val="28"/>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lastRenderedPageBreak/>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ознайомитись з правилами відбору проб молока та кисломолочних продуктів для дослідження.</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Огляду  та  аналізу  підлягають  усе  молоко  й  молочні продукти  з  кожної доставленої тари.  Проби беруть з різних шарів продукту в кількості:  молока - не менше  250  куб.  см;  сметани, вершків,  масла,  сиру,  бринзи та інших кисломолочних продуктів - 100 г,  як зазначено в додатку 3 до постанови  Кабінету  Міністрів України  від  14.06.2002  N  833  ( 833-2002-п ) "Про затвердження Порядку  відбору  зразків  продукції  тваринного,   рослинного   і біотехнологічного походження для проведення досліджень".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Перед узяттям проб молока його ретельно перемішують.</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При доставці молока  та  вершків  у  цистернах,  флягах, каністрах  перед  відбором проб оглядають всю партію,  відзначаючи недоліки в стані тари (забруднення,  витік,  несправність  кришок, відсутність  маркування,  пломб  тощо).  Після  розкриття  фляг та відсіків цистерн жир, що скупчився на стінках, знімають шпателем і перемішують з молоком.</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Проби  відбирають  кухлем з довгою ручкою,  черпаком або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 xml:space="preserve">металевою трубкою з внутрішнім діаметром 9 мм.  Зразки молока  або вершків поміщають у чистий скляний посуд та закривають. Перед   відбором   проби   молоко  необхідно  перемішати протягом 3-4 хв колотівкою,  не допускаючи сильного  піноутворення та  витікання  через  вінця  посуду.  У  флязі молоко перемішують, опускаючи і піднімаючи колотівку 8-10 разів. </w:t>
      </w:r>
      <w:r>
        <w:rPr>
          <w:rFonts w:ascii="Times New Roman" w:hAnsi="Times New Roman" w:cs="Times New Roman"/>
          <w:sz w:val="28"/>
          <w:szCs w:val="28"/>
          <w:lang w:val="uk-UA"/>
        </w:rPr>
        <w:tab/>
      </w:r>
      <w:r>
        <w:rPr>
          <w:rFonts w:ascii="Times New Roman" w:hAnsi="Times New Roman" w:cs="Times New Roman"/>
          <w:sz w:val="28"/>
          <w:szCs w:val="28"/>
        </w:rPr>
        <w:t xml:space="preserve">Після перемішування молоко відбирають трубкою,  занурюючи  її так,  щоб  молоко  надходило  в  трубку  одночасно  із зануренням. Середню   пробу   молока,   яка    призначена    для    визначення органолептичних та фізико-хімічних показників, після перемішування доводять до температури 20+-2 град. С.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 Проби   для  бактеріологічних  досліджень  відбирають  у стерильний посуд з допомогою стерильних відбірників.  На посуд з пробами  наклеюють  етикетки  із  зазначенням власника  молока (молочної продукції),  дати та часу відбору проб. Дослідження молока проводять зразу ж або не пізніше  години  після відбору проб.</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 xml:space="preserve"> У теплий  період  року  молоко  досліджують  на   кислотність упродовж реалізації на прохання споживача.  Бактеріологічні дослідження проводять не пізніше  1-4  год  з моменту відбору  проб,  зберігаючи  їх  при  температурі  не  вище 4 град. С.</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До отримання  результатів  дослідження  молоко   та   молочні продукти реалізовувати забороняється.</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ab/>
        <w:t>Проби  сирого  молока,  а  за  необхідності  й  молочних продуктів,  що вимагають більш складних  досліджень  (на  токсичні елементи,   мікотоксини,   антибіотики,   пестициди,   гормональні препарати тощо), досліджують періодично.</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rPr>
        <w:t>Якщо відправка відібраних проб молока  затримується,  їх зберігають при температурі не вище 4 град.  С. Допускається молоко консервувати  для визначення масової частки жиру та білка однією з таких речовин: 40% формаліном - 1-2 краплі, 33% пероксидом водню -2-3 краплі,  двохромовокислим  калієм - 1 куб.  см 10%  розчину на 100 куб. см молока.</w:t>
      </w:r>
    </w:p>
    <w:p w:rsidR="00424A23" w:rsidRDefault="00424A23" w:rsidP="00424A23">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lang w:val="ru-RU"/>
        </w:rPr>
      </w:pPr>
      <w:r>
        <w:rPr>
          <w:rFonts w:ascii="Times New Roman" w:hAnsi="Times New Roman"/>
          <w:b/>
          <w:bCs/>
          <w:sz w:val="28"/>
          <w:szCs w:val="28"/>
        </w:rPr>
        <w:t xml:space="preserve">СИТУАТИВНЕ ЗАВДАННЯ </w:t>
      </w:r>
    </w:p>
    <w:p w:rsidR="00424A23" w:rsidRDefault="00424A23" w:rsidP="00424A23">
      <w:pPr>
        <w:tabs>
          <w:tab w:val="left" w:pos="709"/>
        </w:tabs>
        <w:spacing w:line="240" w:lineRule="auto"/>
        <w:jc w:val="both"/>
        <w:rPr>
          <w:rFonts w:ascii="Times New Roman" w:hAnsi="Times New Roman"/>
          <w:sz w:val="28"/>
          <w:szCs w:val="28"/>
        </w:rPr>
      </w:pPr>
      <w:r>
        <w:rPr>
          <w:rFonts w:ascii="Times New Roman" w:hAnsi="Times New Roman"/>
          <w:sz w:val="28"/>
          <w:szCs w:val="28"/>
        </w:rPr>
        <w:t>Фермерське господарство «Оазис» Солонянського району Дніпропетровської області здає молоко на Дніпропетровський молокозавод. У господарстві є тварини з позитивною реакцією на туберкульоз. На молокозаводі молоко піддається пастеризації при температурі 90</w:t>
      </w:r>
      <w:r>
        <w:rPr>
          <w:rFonts w:ascii="Times New Roman" w:hAnsi="Times New Roman"/>
          <w:sz w:val="28"/>
          <w:szCs w:val="28"/>
          <w:vertAlign w:val="superscript"/>
        </w:rPr>
        <w:t>0</w:t>
      </w:r>
      <w:r>
        <w:rPr>
          <w:rFonts w:ascii="Times New Roman" w:hAnsi="Times New Roman"/>
          <w:sz w:val="28"/>
          <w:szCs w:val="28"/>
        </w:rPr>
        <w:t>С протягом 12 секунд. Потім молоко поступає в роздрібну торгову мережу. Повторна пастеризація не проводиться.</w:t>
      </w:r>
    </w:p>
    <w:p w:rsidR="00424A23" w:rsidRDefault="00424A23" w:rsidP="00424A23">
      <w:pPr>
        <w:tabs>
          <w:tab w:val="left" w:pos="709"/>
        </w:tabs>
        <w:spacing w:after="0" w:line="240" w:lineRule="auto"/>
        <w:ind w:left="705"/>
        <w:contextualSpacing/>
        <w:jc w:val="both"/>
        <w:rPr>
          <w:rFonts w:ascii="Times New Roman" w:hAnsi="Times New Roman"/>
          <w:sz w:val="28"/>
          <w:szCs w:val="28"/>
        </w:rPr>
      </w:pPr>
      <w:r>
        <w:rPr>
          <w:rFonts w:ascii="Times New Roman" w:hAnsi="Times New Roman"/>
          <w:sz w:val="28"/>
          <w:szCs w:val="28"/>
        </w:rPr>
        <w:t>1Оцінити гігієнічну ситуацію.</w:t>
      </w:r>
    </w:p>
    <w:p w:rsidR="00424A23" w:rsidRDefault="00424A23" w:rsidP="00424A23">
      <w:pPr>
        <w:tabs>
          <w:tab w:val="left" w:pos="709"/>
        </w:tabs>
        <w:spacing w:after="0" w:line="240" w:lineRule="auto"/>
        <w:ind w:left="705"/>
        <w:contextualSpacing/>
        <w:jc w:val="both"/>
        <w:rPr>
          <w:rFonts w:ascii="Times New Roman" w:hAnsi="Times New Roman"/>
          <w:sz w:val="28"/>
          <w:szCs w:val="28"/>
        </w:rPr>
      </w:pPr>
      <w:r>
        <w:rPr>
          <w:rFonts w:ascii="Times New Roman" w:hAnsi="Times New Roman"/>
          <w:sz w:val="28"/>
          <w:szCs w:val="28"/>
        </w:rPr>
        <w:t>2.Встановити чинники ризику для здоров'я населення того, що вживає молоко.</w:t>
      </w:r>
    </w:p>
    <w:p w:rsidR="00424A23" w:rsidRDefault="00424A23" w:rsidP="00424A23">
      <w:pPr>
        <w:tabs>
          <w:tab w:val="left" w:pos="709"/>
        </w:tabs>
        <w:spacing w:after="0" w:line="240" w:lineRule="auto"/>
        <w:ind w:left="705"/>
        <w:contextualSpacing/>
        <w:jc w:val="both"/>
        <w:rPr>
          <w:rFonts w:ascii="Times New Roman" w:hAnsi="Times New Roman"/>
          <w:sz w:val="28"/>
          <w:szCs w:val="28"/>
        </w:rPr>
      </w:pPr>
      <w:r>
        <w:rPr>
          <w:rFonts w:ascii="Times New Roman" w:hAnsi="Times New Roman"/>
          <w:sz w:val="28"/>
          <w:szCs w:val="28"/>
        </w:rPr>
        <w:t>3.Спрогнозувати наслідки дії чинників ризику на здоров'ї населення.</w:t>
      </w:r>
    </w:p>
    <w:p w:rsidR="00424A23" w:rsidRDefault="00424A23" w:rsidP="00424A23">
      <w:pPr>
        <w:tabs>
          <w:tab w:val="left" w:pos="709"/>
        </w:tabs>
        <w:spacing w:after="0" w:line="240" w:lineRule="auto"/>
        <w:ind w:left="705"/>
        <w:contextualSpacing/>
        <w:jc w:val="both"/>
        <w:rPr>
          <w:rFonts w:ascii="Times New Roman" w:hAnsi="Times New Roman"/>
          <w:sz w:val="28"/>
          <w:szCs w:val="28"/>
        </w:rPr>
      </w:pPr>
      <w:r>
        <w:rPr>
          <w:rFonts w:ascii="Times New Roman" w:hAnsi="Times New Roman"/>
          <w:sz w:val="28"/>
          <w:szCs w:val="28"/>
        </w:rPr>
        <w:t>4.Запропонувати санітарно-гігієнічні заходи щодо попередження виникнення і розповсюдження інфекційних захворювань.</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ab/>
        <w:t>Рекомендована література</w:t>
      </w:r>
      <w:r>
        <w:rPr>
          <w:rFonts w:ascii="Times New Roman" w:hAnsi="Times New Roman" w:cs="Times New Roman"/>
          <w:b/>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1. Гігієна харчування з основами нутриціології. Підручник. /В.І.Ципріян, Т.І.Аністратенко, Т.М.Білко та ін. /За ред. В.І.Ципріяна.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С.199-365.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Руководство к практическим занятиям по гигиене питания. /Под ред. А.А.Хрусталева. – М.: Медгиз, 1957, - 282 с.</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Минх А.А. Методы гигиенических исследований. – М.: Медицина, 1971. – С.405-490.</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rPr>
        <w:lastRenderedPageBreak/>
        <w:t xml:space="preserve">Тема 8. </w:t>
      </w:r>
      <w:r>
        <w:rPr>
          <w:rFonts w:ascii="Times New Roman" w:hAnsi="Times New Roman" w:cs="Times New Roman"/>
          <w:b/>
          <w:i/>
          <w:sz w:val="28"/>
          <w:szCs w:val="28"/>
        </w:rPr>
        <w:t>Дослідження молока та кисломолочних продуктів:визначення кислотності, сухої речовини, вологи, органолептика молока.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sz w:val="28"/>
          <w:szCs w:val="28"/>
          <w:lang w:val="uk-UA"/>
        </w:rPr>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Ознайомитись з методикою визначення кислотності, сухої речовини, вологи, органолептика молока. Знати гігієнічні вимоги до кислотності, сухої речовини, вологи, органолептика молока.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Органолептичні дослідження молока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i/>
          <w:iCs/>
          <w:sz w:val="28"/>
          <w:szCs w:val="28"/>
          <w:lang w:val="uk-UA"/>
        </w:rPr>
        <w:tab/>
      </w:r>
      <w:r>
        <w:rPr>
          <w:rFonts w:ascii="Times New Roman" w:hAnsi="Times New Roman" w:cs="Times New Roman"/>
          <w:b/>
          <w:i/>
          <w:iCs/>
          <w:sz w:val="28"/>
          <w:szCs w:val="28"/>
        </w:rPr>
        <w:t xml:space="preserve">Колір </w:t>
      </w:r>
      <w:r>
        <w:rPr>
          <w:rFonts w:ascii="Times New Roman" w:hAnsi="Times New Roman" w:cs="Times New Roman"/>
          <w:sz w:val="28"/>
          <w:szCs w:val="28"/>
        </w:rPr>
        <w:t>молока визначається в стакані, на білому фоні. Цільне коров´яче молоко має білий колір зі слабо жовтуватим відтінком, зняте або розбавлене водою молоко має синюватий відтінок. Червонуватий колір вказує на  домішок крові (хвороба вимені) або пов´язане  з кормом (морковка).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i/>
          <w:iCs/>
          <w:sz w:val="28"/>
          <w:szCs w:val="28"/>
          <w:lang w:val="uk-UA"/>
        </w:rPr>
        <w:tab/>
      </w:r>
      <w:r>
        <w:rPr>
          <w:rFonts w:ascii="Times New Roman" w:hAnsi="Times New Roman" w:cs="Times New Roman"/>
          <w:b/>
          <w:i/>
          <w:iCs/>
          <w:sz w:val="28"/>
          <w:szCs w:val="28"/>
        </w:rPr>
        <w:t xml:space="preserve">Запах </w:t>
      </w:r>
      <w:r>
        <w:rPr>
          <w:rFonts w:ascii="Times New Roman" w:hAnsi="Times New Roman" w:cs="Times New Roman"/>
          <w:b/>
          <w:sz w:val="28"/>
          <w:szCs w:val="28"/>
        </w:rPr>
        <w:t xml:space="preserve"> </w:t>
      </w:r>
      <w:r>
        <w:rPr>
          <w:rFonts w:ascii="Times New Roman" w:hAnsi="Times New Roman" w:cs="Times New Roman"/>
          <w:sz w:val="28"/>
          <w:szCs w:val="28"/>
        </w:rPr>
        <w:t>свіжого молока молочний. Кислуватий запах вказує на початок процесу скисання молока. Сторонній запах може бути у випадку зберігання молока поблизу різних  речовин, які мають різкий запах (керосин, скипидар та ін.).</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i/>
          <w:iCs/>
          <w:sz w:val="28"/>
          <w:szCs w:val="28"/>
          <w:lang w:val="uk-UA"/>
        </w:rPr>
        <w:tab/>
      </w:r>
      <w:r>
        <w:rPr>
          <w:rFonts w:ascii="Times New Roman" w:hAnsi="Times New Roman" w:cs="Times New Roman"/>
          <w:b/>
          <w:i/>
          <w:iCs/>
          <w:sz w:val="28"/>
          <w:szCs w:val="28"/>
        </w:rPr>
        <w:t xml:space="preserve">Смак </w:t>
      </w:r>
      <w:r>
        <w:rPr>
          <w:rFonts w:ascii="Times New Roman" w:hAnsi="Times New Roman" w:cs="Times New Roman"/>
          <w:sz w:val="28"/>
          <w:szCs w:val="28"/>
        </w:rPr>
        <w:t>доброго молока приємний,  солодкуватий. Кислий смак  вказує на скисання молока. Горький, солонуватий та інші присмаки  бувають від невідповідного корму (полин, покидьки та ін.) або  неохайний догляд за коровою і неохайне доїння, брудний посуд, хвороба вимені або від деяких лікарських засобів, які дають хворим тваринам.</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i/>
          <w:iCs/>
          <w:sz w:val="28"/>
          <w:szCs w:val="28"/>
          <w:lang w:val="uk-UA"/>
        </w:rPr>
        <w:tab/>
      </w:r>
      <w:r>
        <w:rPr>
          <w:rFonts w:ascii="Times New Roman" w:hAnsi="Times New Roman" w:cs="Times New Roman"/>
          <w:b/>
          <w:i/>
          <w:iCs/>
          <w:sz w:val="28"/>
          <w:szCs w:val="28"/>
        </w:rPr>
        <w:t>Консистенція молока</w:t>
      </w:r>
      <w:r>
        <w:rPr>
          <w:rFonts w:ascii="Times New Roman" w:hAnsi="Times New Roman" w:cs="Times New Roman"/>
          <w:i/>
          <w:iCs/>
          <w:sz w:val="28"/>
          <w:szCs w:val="28"/>
        </w:rPr>
        <w:t xml:space="preserve"> </w:t>
      </w:r>
      <w:r>
        <w:rPr>
          <w:rFonts w:ascii="Times New Roman" w:hAnsi="Times New Roman" w:cs="Times New Roman"/>
          <w:sz w:val="28"/>
          <w:szCs w:val="28"/>
        </w:rPr>
        <w:t>не повинна бути водянистою, а також слизькою і тягучою. Останнє буває пов´язане з  з розвитком бактерій, які виділяють слиз.В перші дні після  отелення молоко має  густу і тягнучу консистенцію, жовтуватий колір, неприємний солонуватий смак та специфічний запах (молозиво). Тому що поганий смак і послаблююча дія молозива, молоко не використовується в їжі.Консистенцію молока визначають приблизно в стакані або як і для визначення кольору “нігтьова” проба, для цього молоко наносять на ніготь великого пальця і роздивляються.При дослідженні молока велике значення має правильний відбір проб: перед взяттям проби молоко ретельно перемішують.</w:t>
      </w:r>
      <w:r>
        <w:rPr>
          <w:rFonts w:ascii="Times New Roman" w:hAnsi="Times New Roman" w:cs="Times New Roman"/>
          <w:b/>
          <w:sz w:val="28"/>
          <w:szCs w:val="28"/>
        </w:rPr>
        <w:t>Визначення щільності  молока</w:t>
      </w:r>
      <w:r>
        <w:rPr>
          <w:rFonts w:ascii="Times New Roman" w:hAnsi="Times New Roman" w:cs="Times New Roman"/>
          <w:sz w:val="28"/>
          <w:szCs w:val="28"/>
          <w:lang w:val="uk-UA"/>
        </w:rPr>
        <w:t xml:space="preserve">.Для визначення щільності молока беруть 500 мл ретельно перемішаного молока, наливають його в циліндр, занурюють в нього лактоденсиметр, записують температуру молока по термометру лактоденсиметра і відмічають, з якою рискою середньої шкали приладу співпадає рівень (меніску) молока.  </w:t>
      </w:r>
      <w:r>
        <w:rPr>
          <w:rFonts w:ascii="Times New Roman" w:hAnsi="Times New Roman" w:cs="Times New Roman"/>
          <w:sz w:val="28"/>
          <w:szCs w:val="28"/>
        </w:rPr>
        <w:t>Результати необхідно привести до 20</w:t>
      </w:r>
      <w:r>
        <w:rPr>
          <w:rFonts w:ascii="Times New Roman" w:hAnsi="Times New Roman" w:cs="Times New Roman"/>
          <w:sz w:val="28"/>
          <w:szCs w:val="28"/>
          <w:vertAlign w:val="superscript"/>
        </w:rPr>
        <w:t>0</w:t>
      </w:r>
      <w:r>
        <w:rPr>
          <w:rFonts w:ascii="Times New Roman" w:hAnsi="Times New Roman" w:cs="Times New Roman"/>
          <w:sz w:val="28"/>
          <w:szCs w:val="28"/>
        </w:rPr>
        <w:t xml:space="preserve">С (якщо молоко при визначенні мало іншу температуру) по таблиці або за допомогою коефіцієнта перерахунку (0,0002). Кількість градусів, яка перевищує </w:t>
      </w:r>
      <w:r>
        <w:rPr>
          <w:rFonts w:ascii="Times New Roman" w:hAnsi="Times New Roman" w:cs="Times New Roman"/>
          <w:sz w:val="28"/>
          <w:szCs w:val="28"/>
        </w:rPr>
        <w:tab/>
        <w:t>20</w:t>
      </w:r>
      <w:r>
        <w:rPr>
          <w:rFonts w:ascii="Times New Roman" w:hAnsi="Times New Roman" w:cs="Times New Roman"/>
          <w:sz w:val="28"/>
          <w:szCs w:val="28"/>
          <w:vertAlign w:val="superscript"/>
        </w:rPr>
        <w:t>0</w:t>
      </w:r>
      <w:r>
        <w:rPr>
          <w:rFonts w:ascii="Times New Roman" w:hAnsi="Times New Roman" w:cs="Times New Roman"/>
          <w:sz w:val="28"/>
          <w:szCs w:val="28"/>
        </w:rPr>
        <w:t>С, або недостаюча кількість до цієї величини, помножують на 0,0002 і  отримане число додають до показників лактоденсиметра  якщо температура молока вища за 20</w:t>
      </w:r>
      <w:r>
        <w:rPr>
          <w:rFonts w:ascii="Times New Roman" w:hAnsi="Times New Roman" w:cs="Times New Roman"/>
          <w:sz w:val="28"/>
          <w:szCs w:val="28"/>
          <w:vertAlign w:val="superscript"/>
        </w:rPr>
        <w:t>0</w:t>
      </w:r>
      <w:r>
        <w:rPr>
          <w:rFonts w:ascii="Times New Roman" w:hAnsi="Times New Roman" w:cs="Times New Roman"/>
          <w:sz w:val="28"/>
          <w:szCs w:val="28"/>
        </w:rPr>
        <w:t xml:space="preserve">С, або віднімають від нього, якщо </w:t>
      </w:r>
      <w:r>
        <w:rPr>
          <w:rFonts w:ascii="Times New Roman" w:hAnsi="Times New Roman" w:cs="Times New Roman"/>
          <w:sz w:val="28"/>
          <w:szCs w:val="28"/>
        </w:rPr>
        <w:lastRenderedPageBreak/>
        <w:t>температура нижча.Згідно ДОСТу щільність доброякісного молока знаходиться у межах 1,028 – 1,034.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Визначення кислотності молока.</w:t>
      </w:r>
      <w:r>
        <w:rPr>
          <w:rFonts w:ascii="Times New Roman" w:hAnsi="Times New Roman" w:cs="Times New Roman"/>
          <w:sz w:val="28"/>
          <w:szCs w:val="28"/>
          <w:lang w:val="uk-UA"/>
        </w:rPr>
        <w:t>Принцип методу  - нейтралізація молочної кислоти, яка виникає в молоці в результаті діяльності мікроорганізмів, 0,1 моль/дм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розчином луги.Кислотність молока  вимірюється в градусах Тернера, який дорівнює об´єму водного розчину гідроксиду натрію 0,1 Н, який пішов на нейтралізацію 100 мл  молока. В конічну колбу  відміряють 10 мл молока, додають 20 мл дистильованої води і 3 краплі фенолфталеїну. </w:t>
      </w:r>
      <w:r>
        <w:rPr>
          <w:rFonts w:ascii="Times New Roman" w:hAnsi="Times New Roman" w:cs="Times New Roman"/>
          <w:sz w:val="28"/>
          <w:szCs w:val="28"/>
        </w:rPr>
        <w:t>Вміст колби ретельно перемішують і титрують 0,1 Н розчином NaOH до слабко рожевого кольору, який стійкий на протязі 1 хвилини. Кислотність молока дорівнює кількості мілілітрів 0,1 Н розчину NaOH, який пішов на нейтралізацію 10 мл молока, помножене на 10.Кислотність молока першого сорту повинна бути  не вище 16-18</w:t>
      </w:r>
      <w:r>
        <w:rPr>
          <w:rFonts w:ascii="Times New Roman" w:hAnsi="Times New Roman" w:cs="Times New Roman"/>
          <w:sz w:val="28"/>
          <w:szCs w:val="28"/>
          <w:vertAlign w:val="superscript"/>
        </w:rPr>
        <w:t>0</w:t>
      </w:r>
      <w:r>
        <w:rPr>
          <w:rFonts w:ascii="Times New Roman" w:hAnsi="Times New Roman" w:cs="Times New Roman"/>
          <w:sz w:val="28"/>
          <w:szCs w:val="28"/>
        </w:rPr>
        <w:t xml:space="preserve"> Тернера, другого – 19-20</w:t>
      </w:r>
      <w:r>
        <w:rPr>
          <w:rFonts w:ascii="Times New Roman" w:hAnsi="Times New Roman" w:cs="Times New Roman"/>
          <w:sz w:val="28"/>
          <w:szCs w:val="28"/>
          <w:vertAlign w:val="superscript"/>
        </w:rPr>
        <w:t xml:space="preserve">0 </w:t>
      </w:r>
      <w:r>
        <w:rPr>
          <w:rFonts w:ascii="Times New Roman" w:hAnsi="Times New Roman" w:cs="Times New Roman"/>
          <w:sz w:val="28"/>
          <w:szCs w:val="28"/>
        </w:rPr>
        <w:t>Т, третього – 21-22</w:t>
      </w:r>
      <w:r>
        <w:rPr>
          <w:rFonts w:ascii="Times New Roman" w:hAnsi="Times New Roman" w:cs="Times New Roman"/>
          <w:sz w:val="28"/>
          <w:szCs w:val="28"/>
          <w:vertAlign w:val="superscript"/>
        </w:rPr>
        <w:t>0</w:t>
      </w:r>
      <w:r>
        <w:rPr>
          <w:rFonts w:ascii="Times New Roman" w:hAnsi="Times New Roman" w:cs="Times New Roman"/>
          <w:sz w:val="28"/>
          <w:szCs w:val="28"/>
        </w:rPr>
        <w:t>Т.Визначення  свіжості молока кип´яченням</w:t>
      </w:r>
      <w:r>
        <w:rPr>
          <w:rFonts w:ascii="Times New Roman" w:hAnsi="Times New Roman" w:cs="Times New Roman"/>
          <w:b/>
          <w:sz w:val="28"/>
          <w:szCs w:val="28"/>
          <w:lang w:val="uk-UA"/>
        </w:rPr>
        <w:t>.</w:t>
      </w:r>
      <w:r>
        <w:rPr>
          <w:rFonts w:ascii="Times New Roman" w:hAnsi="Times New Roman" w:cs="Times New Roman"/>
          <w:sz w:val="28"/>
          <w:szCs w:val="28"/>
        </w:rPr>
        <w:t>В пробірку наливають 10 мл молокаі нагрівають до кіп´ячення. Якщо молоко свіже, то воно не створожується, якщо кислотність молока більше 25</w:t>
      </w:r>
      <w:r>
        <w:rPr>
          <w:rFonts w:ascii="Times New Roman" w:hAnsi="Times New Roman" w:cs="Times New Roman"/>
          <w:sz w:val="28"/>
          <w:szCs w:val="28"/>
          <w:vertAlign w:val="superscript"/>
        </w:rPr>
        <w:t>0</w:t>
      </w:r>
      <w:r>
        <w:rPr>
          <w:rFonts w:ascii="Times New Roman" w:hAnsi="Times New Roman" w:cs="Times New Roman"/>
          <w:sz w:val="28"/>
          <w:szCs w:val="28"/>
        </w:rPr>
        <w:t xml:space="preserve"> Т  - воно створожується, що вказує на  несвіжість молока.</w:t>
      </w:r>
    </w:p>
    <w:p w:rsidR="00424A23" w:rsidRDefault="00424A23" w:rsidP="00424A23">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lang w:val="ru-RU"/>
        </w:rPr>
      </w:pPr>
      <w:r>
        <w:rPr>
          <w:rFonts w:ascii="Times New Roman" w:hAnsi="Times New Roman"/>
          <w:b/>
          <w:bCs/>
          <w:sz w:val="28"/>
          <w:szCs w:val="28"/>
        </w:rPr>
        <w:t>СИТУАТИВНЕ ЗАВДАННЯ.</w:t>
      </w:r>
      <w:r>
        <w:rPr>
          <w:rFonts w:ascii="Times New Roman" w:hAnsi="Times New Roman"/>
          <w:sz w:val="28"/>
          <w:szCs w:val="28"/>
        </w:rPr>
        <w:t>Фермерське господарство «Оазис» Солонянського району Дніпропетровської області здає молоко на Дніпропетровський молокозавод. У господарстві є тварини з позитивною реакцією на туберкульоз. На молокозаводі молоко піддається пастеризації при температурі 90</w:t>
      </w:r>
      <w:r>
        <w:rPr>
          <w:rFonts w:ascii="Times New Roman" w:hAnsi="Times New Roman"/>
          <w:sz w:val="28"/>
          <w:szCs w:val="28"/>
          <w:vertAlign w:val="superscript"/>
        </w:rPr>
        <w:t>0</w:t>
      </w:r>
      <w:r>
        <w:rPr>
          <w:rFonts w:ascii="Times New Roman" w:hAnsi="Times New Roman"/>
          <w:sz w:val="28"/>
          <w:szCs w:val="28"/>
        </w:rPr>
        <w:t>С протягом 12 секунд. Потім молоко поступає в роздрібну торгову мережу. Повторна пастеризація не проводиться</w:t>
      </w:r>
    </w:p>
    <w:p w:rsidR="00424A23" w:rsidRDefault="00424A23" w:rsidP="00424A23">
      <w:pPr>
        <w:numPr>
          <w:ilvl w:val="0"/>
          <w:numId w:val="16"/>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Оцінити гігієнічну ситуацію.</w:t>
      </w:r>
    </w:p>
    <w:p w:rsidR="00424A23" w:rsidRDefault="00424A23" w:rsidP="00424A23">
      <w:pPr>
        <w:numPr>
          <w:ilvl w:val="0"/>
          <w:numId w:val="16"/>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Встановити чинники ризику для здоров'я населення того, що вживає молоко.</w:t>
      </w:r>
    </w:p>
    <w:p w:rsidR="00424A23" w:rsidRDefault="00424A23" w:rsidP="00424A23">
      <w:pPr>
        <w:numPr>
          <w:ilvl w:val="0"/>
          <w:numId w:val="16"/>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Спрогнозувати наслідки дії чинників ризику на здоров'ї населення.</w:t>
      </w:r>
    </w:p>
    <w:p w:rsidR="00424A23" w:rsidRDefault="00424A23" w:rsidP="00424A23">
      <w:pPr>
        <w:numPr>
          <w:ilvl w:val="0"/>
          <w:numId w:val="16"/>
        </w:numPr>
        <w:tabs>
          <w:tab w:val="left" w:pos="709"/>
        </w:tabs>
        <w:spacing w:after="0" w:line="240" w:lineRule="auto"/>
        <w:contextualSpacing/>
        <w:jc w:val="both"/>
        <w:rPr>
          <w:rFonts w:ascii="Times New Roman" w:hAnsi="Times New Roman"/>
          <w:sz w:val="28"/>
          <w:szCs w:val="28"/>
        </w:rPr>
      </w:pPr>
      <w:r>
        <w:rPr>
          <w:rFonts w:ascii="Times New Roman" w:hAnsi="Times New Roman"/>
          <w:sz w:val="28"/>
          <w:szCs w:val="28"/>
        </w:rPr>
        <w:t>Запропонувати санітарно-гігієнічні заходи щодо попередження виникнення і розповсюдження інфекційних захворювань.</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Рекомендована література</w:t>
      </w:r>
      <w:r>
        <w:rPr>
          <w:rFonts w:ascii="Times New Roman" w:hAnsi="Times New Roman" w:cs="Times New Roman"/>
          <w:b/>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1. Загальна гігієна. Пропедевтика гігієни. /Є.Г.Гончарук, Ю.І.Кундієв, В.Г.Бардов та ін./ </w:t>
      </w:r>
      <w:r>
        <w:rPr>
          <w:rFonts w:ascii="Times New Roman" w:hAnsi="Times New Roman" w:cs="Times New Roman"/>
          <w:sz w:val="28"/>
          <w:szCs w:val="28"/>
        </w:rPr>
        <w:t>За ред. Є.Г.Гончарука. – К.: Вища школа, 1995. – С.434-458.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Общая гигиена. Пропедевтика гигиены. /Е.И.Гончарук, Ю.И.Кундиев, В.Г.Бардов и др. – К.: Вища школа, 2000. – С.512-538.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Даценко І.І., Габович Р.Д. Профілактична медицина. Загальна гігієна з основами екології.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С.313-353.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4. Загальна гігієна. Посібник для практичних занять./І.І.Даценко, О.Б.Денисюк, С.Л.Долошицький та ін. /За ред І.І.Даценко. – Львів,: Світ, 1992. – С.103-122.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5. Матеріали лекції до теми.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6</w:t>
      </w:r>
      <w:r>
        <w:rPr>
          <w:rFonts w:ascii="Times New Roman" w:hAnsi="Times New Roman" w:cs="Times New Roman"/>
          <w:sz w:val="28"/>
          <w:szCs w:val="28"/>
        </w:rPr>
        <w:t>. Гігієна харчування з основами нутриціології. Підручник. /В.І.Ципріян, Т.І.Аністратенко, Т.М.Білко та ін. /За ред. В.І.Ципріяна.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С.199-365.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w:t>
      </w:r>
      <w:r>
        <w:rPr>
          <w:rFonts w:ascii="Times New Roman" w:hAnsi="Times New Roman" w:cs="Times New Roman"/>
          <w:sz w:val="28"/>
          <w:szCs w:val="28"/>
        </w:rPr>
        <w:t>. Руководство к практическим занятиям по гигиене питания. /Под ред. А.А.Хрусталева. – М.: Медгиз, 1957, - 282 с.</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rPr>
        <w:t xml:space="preserve">Тема   9. </w:t>
      </w:r>
      <w:r>
        <w:rPr>
          <w:rFonts w:ascii="Times New Roman" w:hAnsi="Times New Roman" w:cs="Times New Roman"/>
          <w:b/>
          <w:i/>
          <w:sz w:val="28"/>
          <w:szCs w:val="28"/>
        </w:rPr>
        <w:t>Дослідження повітря на вміст хлору</w:t>
      </w:r>
      <w:r>
        <w:rPr>
          <w:rFonts w:ascii="Times New Roman" w:hAnsi="Times New Roman" w:cs="Times New Roman"/>
          <w:b/>
          <w:sz w:val="28"/>
          <w:szCs w:val="28"/>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Закріпити знання студентів про хімічний склад і джерела забруднення атмосферного повітря та повітря закритих приміщень. Оволодіти основними методами відбору проб повітря для санітарно-хімічного аналізу. Освоїти методику експрес-аналізу повітря за допомогою газоаналізатора УГ-2. Оволодіти методикою гігієнічної оцінки наявності хлору та хлористого водороду в повітрі.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Необхідно знати: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Хлор (Cl) – хімічний елемент VII групи періодичної системи Менделєєва, атомний номер 17, атомна маса 35,453, належить до сімейства галогенів.Хлор – один із біогенних елементів та невід'ємний компонент тканин рослин і тварин, незважаючи на те, що його вміст у живих організмах досить невисокий. В організмі людини він відіграє важливу роль під час водно-сольового обміну, і є активною речовиною у крові, спинномозковій рідині та лімфі. При цьому перевищення норми концентрації хлору в повітрі (1мг/м3) може завдати відчутної шкоди здоров'ю. Виробництва, на яких відбувається контакт із будь-якими сполуками, що містять хлор, належать до шкідливих. Хлорометри визначають концентрацію хлору і допомагають підтримувати безпечні для людини умови.У рослинному світі значення хлору теж велике – хлор позитивно впливає на поглинання коренями кисню і необхідний для його утворення в процесі фотосинтезу. У малих дозах хлор сприяє розвиткові рослин.</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Хлорометр – це прилад, призначений для визначення концентрації хлору в рідині на основі полярографічного способу вимірювання. Також хлорометр називають концентратоміром, тестером хлору. Хлорометр працює за принципом фіксування струму, що виникає під час електрохімічної реакції хлорочутливого елемента (електрода) на середовище вимірювання. Вихідний опір з навантажувального резистора перетворюється за допомогою АПЦ в цифровий сигнал і виводиться на пристрій індикації. </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Прилади Ezodo 6741 та Ezodo 6742 здатні швидко і легко визначати концентрацію хлору.Хлорометр дозволяє гідротехнікам вимірювати високі концентрації хлору, які використовуються для стерилізації труб, а також низькі концентрації дезінфікуючих залишків в очищеній питній воді. Розроблений для швидких та простих повторюваних тестів, кожен з яких займає близько однієї хвилини.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 xml:space="preserve">Контроль вмісту хлору у воді особливо актуальний у разі вживання її безпосередньо з під крана або використання в акваріумах водопровідної </w:t>
      </w:r>
      <w:r>
        <w:rPr>
          <w:rFonts w:ascii="Times New Roman" w:hAnsi="Times New Roman"/>
          <w:sz w:val="28"/>
          <w:szCs w:val="28"/>
        </w:rPr>
        <w:lastRenderedPageBreak/>
        <w:t>води, яка не проходить кип'ятіння або відстоювання. Контроль концентрації хлору також необхідний у басейнах.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sz w:val="28"/>
          <w:szCs w:val="28"/>
        </w:rPr>
        <w:tab/>
      </w:r>
      <w:r>
        <w:rPr>
          <w:rFonts w:ascii="Times New Roman" w:hAnsi="Times New Roman"/>
          <w:b/>
          <w:sz w:val="28"/>
          <w:szCs w:val="28"/>
        </w:rPr>
        <w:t>Перевір себе:</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1. Допустима температура, вологість, швидкість руху повітря на робочому місці оператора РЛС: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А. Температура 18-20 С, вологість 40-60%, швидкість руху повітря 0.1-15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B</w:t>
      </w:r>
      <w:r>
        <w:rPr>
          <w:lang w:val="ru-RU"/>
        </w:rPr>
        <w:t>. Температура 18-25 С, вологість 30-60%, швидкість руху повітря 0.1-0.2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C</w:t>
      </w:r>
      <w:r>
        <w:rPr>
          <w:lang w:val="ru-RU"/>
        </w:rPr>
        <w:t>. Температура 16-25 С, вологість 30-70%, швидкість руху повітря 0.2-0.4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D</w:t>
      </w:r>
      <w:r>
        <w:rPr>
          <w:lang w:val="ru-RU"/>
        </w:rPr>
        <w:t>. Температура 16-27 С, вологість 30-70%, швидкість руху повітря 0.05-1.0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Е. Температура 15-30 С, вологість 30-55%, швидкість руху повітря 0.5-1.0 м/с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2.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3. В місті з інтенсивним автомобільним рухом, яке розташоване в долині,  після встановлення сонячної безвітряної погоди впродовж 5 днів, в лікувальні заклади почали звертатися місцеві жителі, працівники ДАЇ, водії зі скаргами на різь в очах, сльозотечу, сухий кашель, задишку, головний біль. </w:t>
      </w:r>
      <w:r>
        <w:rPr>
          <w:snapToGrid w:val="0"/>
          <w:sz w:val="28"/>
          <w:szCs w:val="28"/>
          <w:lang w:val="ru-RU"/>
        </w:rPr>
        <w:t xml:space="preserve">Яка причина </w:t>
      </w:r>
      <w:r>
        <w:rPr>
          <w:snapToGrid w:val="0"/>
          <w:sz w:val="28"/>
          <w:szCs w:val="28"/>
          <w:lang w:val="uk-UA"/>
        </w:rPr>
        <w:t>даних скарг</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uk-UA"/>
        </w:rPr>
        <w:t>. Наявність</w:t>
      </w:r>
      <w:r>
        <w:rPr>
          <w:snapToGrid w:val="0"/>
          <w:sz w:val="28"/>
          <w:szCs w:val="28"/>
          <w:lang w:val="ru-RU"/>
        </w:rPr>
        <w:t xml:space="preserve"> підвищеного вмісту в повітрі окиду сірки</w:t>
      </w:r>
      <w:r>
        <w:rPr>
          <w:snapToGrid w:val="0"/>
          <w:sz w:val="28"/>
          <w:szCs w:val="28"/>
          <w:lang w:val="uk-UA"/>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повітрі СО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Наявність</w:t>
      </w:r>
      <w:r>
        <w:rPr>
          <w:snapToGrid w:val="0"/>
          <w:sz w:val="28"/>
          <w:szCs w:val="28"/>
          <w:lang w:val="ru-RU"/>
        </w:rPr>
        <w:t xml:space="preserve"> підвищеного вмісту в повітрі СО</w:t>
      </w:r>
      <w:r>
        <w:rPr>
          <w:snapToGrid w:val="0"/>
          <w:sz w:val="28"/>
          <w:szCs w:val="28"/>
          <w:vertAlign w:val="subscript"/>
          <w:lang w:val="uk-UA"/>
        </w:rPr>
        <w:t>2</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uk-UA"/>
        </w:rPr>
        <w:t>.</w:t>
      </w:r>
      <w:r>
        <w:rPr>
          <w:snapToGrid w:val="0"/>
          <w:sz w:val="28"/>
          <w:szCs w:val="28"/>
          <w:lang w:val="uk-UA"/>
        </w:rPr>
        <w:t xml:space="preserve"> Наявність</w:t>
      </w:r>
      <w:r>
        <w:rPr>
          <w:snapToGrid w:val="0"/>
          <w:sz w:val="28"/>
          <w:szCs w:val="28"/>
          <w:lang w:val="ru-RU"/>
        </w:rPr>
        <w:t xml:space="preserve"> підвищеного вмісту в повітрі озону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w:t>
      </w:r>
      <w:r>
        <w:rPr>
          <w:snapToGrid w:val="0"/>
          <w:sz w:val="28"/>
          <w:szCs w:val="28"/>
          <w:lang w:val="uk-UA"/>
        </w:rPr>
        <w:t>і</w:t>
      </w:r>
      <w:r>
        <w:rPr>
          <w:snapToGrid w:val="0"/>
          <w:sz w:val="28"/>
          <w:szCs w:val="28"/>
          <w:lang w:val="ru-RU"/>
        </w:rPr>
        <w:t xml:space="preserve">трі фотооксидантів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ru-RU"/>
        </w:rPr>
        <w:t xml:space="preserve"> </w:t>
      </w:r>
      <w:r>
        <w:rPr>
          <w:snapToGrid w:val="0"/>
          <w:sz w:val="28"/>
          <w:szCs w:val="28"/>
          <w:lang w:val="uk-UA"/>
        </w:rPr>
        <w:t>4</w:t>
      </w:r>
      <w:r>
        <w:rPr>
          <w:snapToGrid w:val="0"/>
          <w:sz w:val="28"/>
          <w:szCs w:val="28"/>
          <w:lang w:val="ru-RU"/>
        </w:rPr>
        <w:t xml:space="preserve">. При вивченні динаміки зміни концентрацій атмосферних забруднень в населеному пункті Н на стаціонарних постах були проведені спостереження і встановлені середньомісячні концентрації.  За якою програмою були проведені спостереження ?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ru-RU"/>
        </w:rPr>
        <w:t xml:space="preserve">.Повною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 xml:space="preserve">.Добовою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ru-RU"/>
        </w:rPr>
        <w:t xml:space="preserve">.Неповною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ru-RU"/>
        </w:rPr>
        <w:t>.</w:t>
      </w:r>
      <w:r>
        <w:rPr>
          <w:snapToGrid w:val="0"/>
          <w:sz w:val="28"/>
          <w:szCs w:val="28"/>
          <w:lang w:val="ru-RU"/>
        </w:rPr>
        <w:t xml:space="preserve">Скороченою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lastRenderedPageBreak/>
        <w:t>E</w:t>
      </w:r>
      <w:r>
        <w:rPr>
          <w:snapToGrid w:val="0"/>
          <w:sz w:val="28"/>
          <w:szCs w:val="28"/>
          <w:lang w:val="ru-RU"/>
        </w:rPr>
        <w:t xml:space="preserve">.Регулярною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 xml:space="preserve">5. У селітебній зоні без урахування санітарних розривів встановлено неекранований трансформатор. Мешканці будинків зазнають впливу електромагнітних хвиль, що  належать до: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Електромагнітного поля діапазону радіочастот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Електромагнітного поля промислової частоти 50 Гц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С. Електростатичного поля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.Лазерного випромінювання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.Постійного магнітного поля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bCs/>
          <w:iCs/>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6. На розгляд та погодження до міської СЕС  надійшов проект, що передбачає розташування на промисловому майданчику антенного комплексу станції спостереження за літаками, пункту телефонного зв’язку, екранованого трансформатора, робочих місць операторів обладнання. Яке з переліченого обладнання є джерелом електромагнітних полів для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Робочі місця операторів обладнання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 </w:t>
      </w:r>
      <w:r>
        <w:rPr>
          <w:bCs/>
          <w:iCs/>
          <w:snapToGrid w:val="0"/>
          <w:sz w:val="28"/>
          <w:szCs w:val="28"/>
          <w:lang w:val="uk-UA"/>
        </w:rPr>
        <w:t>А</w:t>
      </w:r>
      <w:r>
        <w:rPr>
          <w:snapToGrid w:val="0"/>
          <w:sz w:val="28"/>
          <w:szCs w:val="28"/>
          <w:lang w:val="uk-UA"/>
        </w:rPr>
        <w:t>нтенний комплекс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 А</w:t>
      </w:r>
      <w:r>
        <w:rPr>
          <w:snapToGrid w:val="0"/>
          <w:sz w:val="28"/>
          <w:szCs w:val="28"/>
          <w:lang w:val="uk-UA"/>
        </w:rPr>
        <w:t>нтенний комплекс та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 Жодне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Сполук миш'яку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Серед населення, яке мешкає поблизу підприємства по виробництву пестицидів, динамічно підвищується рівень вроджених вад розвитку, що проявляються в центральному паралічі, ідіотії та сліпоті новонароджених. Сполуки якого забруднювача навколишнього середовища можуть зумовити розвиток даної патології?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Хром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Стронцій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Кадмій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Залізо</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Ртуть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9. У населеному пункті, який знаходиться поблизу підприємства чорної металургії, реєструють підвищений рівень марганцю в атмосферному повітрі, питній воді та продуктах харчування рослинного походження. Яка дія вказаного чинника на здоров</w:t>
      </w:r>
      <w:r>
        <w:rPr>
          <w:sz w:val="28"/>
          <w:szCs w:val="28"/>
          <w:lang w:val="ru-RU"/>
        </w:rPr>
        <w:t>’</w:t>
      </w:r>
      <w:r>
        <w:rPr>
          <w:sz w:val="28"/>
          <w:szCs w:val="28"/>
          <w:lang w:val="uk-UA"/>
        </w:rPr>
        <w:t>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Комплексна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Комбінована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Ізольована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Поєднана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Синергічна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10. У місті, яке розташоване в долині (улоговині), впродовж декількох днів вулиці були переповнені автомобілями. На другий день після встановлення сонячної безвітряної погоди в поліклініку звернулися мешканці міста зі скаргами на сильне подразнення кон`юнктиви очей, верхніх дихальних шляхів, що супроводжувалось сльозотечею та кашлем. Причиною захворювання, що виникло у мешканців міста, найбільш вірогідно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Підвищення вмісту у повітрі фотооксидантів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Підвищення вмісту у повітрі діоксиду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ru-RU"/>
        </w:rPr>
        <w:t xml:space="preserve">. Підвищення вмісту у повітрі </w:t>
      </w:r>
      <w:r>
        <w:rPr>
          <w:sz w:val="28"/>
          <w:szCs w:val="28"/>
          <w:lang w:val="uk-UA"/>
        </w:rPr>
        <w:t>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ru-RU"/>
        </w:rPr>
        <w:t>. Підвищення вмісту у повітрі оксиду азоту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Підвищення вмісту у повітрі озону</w:t>
      </w:r>
    </w:p>
    <w:p w:rsidR="00424A23" w:rsidRDefault="00424A23" w:rsidP="00424A23">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8"/>
          <w:lang w:val="ru-RU"/>
        </w:rPr>
      </w:pPr>
      <w:r>
        <w:rPr>
          <w:b/>
          <w:bCs/>
          <w:szCs w:val="28"/>
          <w:lang w:eastAsia="uk-UA"/>
        </w:rPr>
        <w:t xml:space="preserve">СИТУАТИВНЕ ЗАВДАННЯ </w:t>
      </w:r>
    </w:p>
    <w:p w:rsidR="00424A23" w:rsidRDefault="00424A23" w:rsidP="00424A23">
      <w:pPr>
        <w:tabs>
          <w:tab w:val="left" w:pos="284"/>
        </w:tabs>
        <w:ind w:firstLine="720"/>
        <w:jc w:val="both"/>
        <w:rPr>
          <w:rFonts w:ascii="Times New Roman" w:hAnsi="Times New Roman"/>
          <w:sz w:val="28"/>
          <w:szCs w:val="28"/>
        </w:rPr>
      </w:pPr>
      <w:r>
        <w:rPr>
          <w:rFonts w:ascii="Times New Roman" w:hAnsi="Times New Roman"/>
          <w:sz w:val="28"/>
          <w:szCs w:val="28"/>
        </w:rPr>
        <w:t>Виробниче приміщення розраховане на 15  робочих місць. Всі працівники виконують роботу середнього ступеня тяжкості і кожен робочий видихає при цьому в середньому 27,3 л СО</w:t>
      </w:r>
      <w:r>
        <w:rPr>
          <w:rFonts w:ascii="Times New Roman" w:hAnsi="Times New Roman"/>
          <w:sz w:val="28"/>
          <w:szCs w:val="28"/>
          <w:vertAlign w:val="subscript"/>
        </w:rPr>
        <w:t>2</w:t>
      </w:r>
      <w:r>
        <w:rPr>
          <w:rFonts w:ascii="Times New Roman" w:hAnsi="Times New Roman"/>
          <w:sz w:val="28"/>
          <w:szCs w:val="28"/>
        </w:rPr>
        <w:t xml:space="preserve"> в годину. Площа приміщення 50 м</w:t>
      </w:r>
      <w:r>
        <w:rPr>
          <w:rFonts w:ascii="Times New Roman" w:hAnsi="Times New Roman"/>
          <w:sz w:val="28"/>
          <w:szCs w:val="28"/>
          <w:vertAlign w:val="superscript"/>
        </w:rPr>
        <w:t>2</w:t>
      </w:r>
      <w:r>
        <w:rPr>
          <w:rFonts w:ascii="Times New Roman" w:hAnsi="Times New Roman"/>
          <w:sz w:val="28"/>
          <w:szCs w:val="28"/>
        </w:rPr>
        <w:t xml:space="preserve">, висота 3 м. </w:t>
      </w:r>
    </w:p>
    <w:p w:rsidR="00424A23" w:rsidRDefault="00424A23" w:rsidP="00424A23">
      <w:pPr>
        <w:tabs>
          <w:tab w:val="left" w:pos="284"/>
        </w:tabs>
        <w:overflowPunct w:val="0"/>
        <w:autoSpaceDE w:val="0"/>
        <w:autoSpaceDN w:val="0"/>
        <w:adjustRightInd w:val="0"/>
        <w:jc w:val="both"/>
        <w:textAlignment w:val="baseline"/>
        <w:rPr>
          <w:rFonts w:ascii="Times New Roman" w:hAnsi="Times New Roman"/>
          <w:sz w:val="28"/>
          <w:szCs w:val="28"/>
        </w:rPr>
      </w:pPr>
      <w:r>
        <w:rPr>
          <w:rFonts w:ascii="Times New Roman" w:hAnsi="Times New Roman"/>
          <w:sz w:val="28"/>
          <w:szCs w:val="28"/>
        </w:rPr>
        <w:tab/>
        <w:t>1.Розрахувати необхідну кратність повітрообміну по вуглекислоті, що виділяється.</w:t>
      </w:r>
    </w:p>
    <w:p w:rsidR="00424A23" w:rsidRDefault="00424A23" w:rsidP="00424A23">
      <w:pPr>
        <w:tabs>
          <w:tab w:val="left" w:pos="284"/>
        </w:tabs>
        <w:overflowPunct w:val="0"/>
        <w:autoSpaceDE w:val="0"/>
        <w:autoSpaceDN w:val="0"/>
        <w:adjustRightInd w:val="0"/>
        <w:jc w:val="both"/>
        <w:textAlignment w:val="baseline"/>
        <w:rPr>
          <w:rFonts w:ascii="Times New Roman" w:hAnsi="Times New Roman"/>
          <w:sz w:val="28"/>
          <w:szCs w:val="28"/>
        </w:rPr>
      </w:pPr>
      <w:r>
        <w:rPr>
          <w:rFonts w:ascii="Times New Roman" w:hAnsi="Times New Roman"/>
          <w:sz w:val="28"/>
          <w:szCs w:val="28"/>
        </w:rPr>
        <w:tab/>
        <w:t>2.Запропонувати такий вид вентиляції, який забезпечить необхідну кратність повітрообміну.</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Большаков А.М., И.М.Новикова. Общая гигиена.- М.: Медицина, </w:t>
      </w:r>
      <w:r>
        <w:rPr>
          <w:rFonts w:ascii="Times New Roman" w:hAnsi="Times New Roman" w:cs="Times New Roman"/>
          <w:sz w:val="28"/>
          <w:szCs w:val="28"/>
        </w:rPr>
        <w:t>2002</w:t>
      </w:r>
      <w:r>
        <w:rPr>
          <w:rFonts w:ascii="Times New Roman" w:hAnsi="Times New Roman" w:cs="Times New Roman"/>
          <w:sz w:val="28"/>
          <w:szCs w:val="28"/>
          <w:lang w:val="uk-UA"/>
        </w:rPr>
        <w:t>. – С.</w:t>
      </w:r>
      <w:r>
        <w:rPr>
          <w:rFonts w:ascii="Times New Roman" w:hAnsi="Times New Roman" w:cs="Times New Roman"/>
          <w:sz w:val="28"/>
          <w:szCs w:val="28"/>
        </w:rPr>
        <w:t>8-19</w:t>
      </w:r>
      <w:r>
        <w:rPr>
          <w:rFonts w:ascii="Times New Roman" w:hAnsi="Times New Roman" w:cs="Times New Roman"/>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b w:val="0"/>
          <w:sz w:val="28"/>
        </w:rPr>
      </w:pPr>
      <w:r>
        <w:rPr>
          <w:rStyle w:val="CharacterStyle1"/>
          <w:rFonts w:ascii="Times New Roman" w:hAnsi="Times New Roman" w:cs="Times New Roman"/>
          <w:b w:val="0"/>
          <w:spacing w:val="-4"/>
          <w:sz w:val="28"/>
          <w:szCs w:val="28"/>
          <w:lang w:val="uk-UA"/>
        </w:rPr>
        <w:t xml:space="preserve">2. Даценко </w:t>
      </w:r>
      <w:r>
        <w:rPr>
          <w:rStyle w:val="CharacterStyle1"/>
          <w:rFonts w:ascii="Times New Roman" w:hAnsi="Times New Roman" w:cs="Times New Roman"/>
          <w:b w:val="0"/>
          <w:spacing w:val="-2"/>
          <w:sz w:val="28"/>
          <w:szCs w:val="28"/>
          <w:lang w:val="uk-UA"/>
        </w:rPr>
        <w:t>І. І</w:t>
      </w:r>
      <w:r>
        <w:rPr>
          <w:rStyle w:val="CharacterStyle1"/>
          <w:rFonts w:ascii="Times New Roman" w:hAnsi="Times New Roman" w:cs="Times New Roman"/>
          <w:b w:val="0"/>
          <w:spacing w:val="-4"/>
          <w:sz w:val="28"/>
          <w:szCs w:val="28"/>
          <w:lang w:val="uk-UA"/>
        </w:rPr>
        <w:t xml:space="preserve">., Габович Р.Д. Профілактична медицина. - К.: Здоров'я, 2004. - С.14-17, </w:t>
      </w:r>
      <w:r>
        <w:rPr>
          <w:rStyle w:val="CharacterStyle1"/>
          <w:rFonts w:ascii="Times New Roman" w:hAnsi="Times New Roman" w:cs="Times New Roman"/>
          <w:b w:val="0"/>
          <w:sz w:val="28"/>
          <w:szCs w:val="28"/>
          <w:lang w:val="uk-UA"/>
        </w:rPr>
        <w:t>24-30, 44-74.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4"/>
          <w:sz w:val="28"/>
          <w:szCs w:val="28"/>
          <w:lang w:val="uk-UA"/>
        </w:rPr>
        <w:t xml:space="preserve">3. Габович Р.Д., ГІазнанский С.С., Шахбазян Г.Х. Гигиена. - Киев.: Вища школа, 1983.-С. </w:t>
      </w:r>
      <w:r>
        <w:rPr>
          <w:rStyle w:val="CharacterStyle1"/>
          <w:rFonts w:ascii="Times New Roman" w:hAnsi="Times New Roman" w:cs="Times New Roman"/>
          <w:b w:val="0"/>
          <w:sz w:val="28"/>
          <w:szCs w:val="28"/>
          <w:lang w:val="uk-UA"/>
        </w:rPr>
        <w:t>5-11, 18-25.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z w:val="28"/>
          <w:szCs w:val="28"/>
          <w:lang w:val="uk-UA"/>
        </w:rPr>
        <w:t>4. Минх А.А. Общая гигиена. - М.: Медицина, 1984. - С. 5-17.</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2"/>
          <w:sz w:val="28"/>
          <w:szCs w:val="28"/>
          <w:lang w:val="uk-UA"/>
        </w:rPr>
        <w:t xml:space="preserve">5. Даценко І. І., Габович Р.Д. Основи загальної i тропічної гігієни. - К.: Здоров'я, 1995. - </w:t>
      </w:r>
      <w:r>
        <w:rPr>
          <w:rStyle w:val="CharacterStyle1"/>
          <w:rFonts w:ascii="Times New Roman" w:hAnsi="Times New Roman" w:cs="Times New Roman"/>
          <w:b w:val="0"/>
          <w:sz w:val="28"/>
          <w:szCs w:val="28"/>
          <w:lang w:val="uk-UA"/>
        </w:rPr>
        <w:t>С.6-11.</w:t>
      </w:r>
    </w:p>
    <w:p w:rsidR="00424A23" w:rsidRP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Pr>
          <w:rFonts w:ascii="Times New Roman" w:hAnsi="Times New Roman" w:cs="Times New Roman"/>
          <w:spacing w:val="-4"/>
          <w:sz w:val="28"/>
          <w:szCs w:val="28"/>
          <w:lang w:val="uk-UA"/>
        </w:rPr>
        <w:lastRenderedPageBreak/>
        <w:t xml:space="preserve">6. Даценко І.І., Габович Р.Д. Профілактична медицина. Загальна гігієна з основами </w:t>
      </w:r>
      <w:r>
        <w:rPr>
          <w:rFonts w:ascii="Times New Roman" w:hAnsi="Times New Roman" w:cs="Times New Roman"/>
          <w:sz w:val="28"/>
          <w:szCs w:val="28"/>
          <w:lang w:val="uk-UA"/>
        </w:rPr>
        <w:t>екологіі. Навч.посібник. - К.:Здоров'я, 1999. - С. 6-9, 17-21, 34-69.</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7. Мізюк М.І. Гігієна. – К.: Здоров'я,  2002. - С.15-29, 30-54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b w:val="0"/>
          <w:sz w:val="28"/>
        </w:rPr>
      </w:pPr>
      <w:r>
        <w:rPr>
          <w:rFonts w:ascii="Times New Roman" w:hAnsi="Times New Roman" w:cs="Times New Roman"/>
          <w:sz w:val="28"/>
          <w:szCs w:val="28"/>
          <w:lang w:val="uk-UA"/>
        </w:rPr>
        <w:t>8</w:t>
      </w:r>
      <w:r>
        <w:rPr>
          <w:rFonts w:ascii="Times New Roman" w:hAnsi="Times New Roman" w:cs="Times New Roman"/>
          <w:sz w:val="28"/>
          <w:szCs w:val="28"/>
        </w:rPr>
        <w:t xml:space="preserve">. </w:t>
      </w:r>
      <w:r>
        <w:rPr>
          <w:rStyle w:val="CharacterStyle1"/>
          <w:rFonts w:ascii="Times New Roman" w:hAnsi="Times New Roman" w:cs="Times New Roman"/>
          <w:b w:val="0"/>
          <w:sz w:val="28"/>
          <w:szCs w:val="28"/>
          <w:lang w:val="uk-UA"/>
        </w:rPr>
        <w:t>Гігієна та екологія. Підручник/ за ред. В.Г.Бардова. - Вінниця: Нова книга, 2006. - С.14-34.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rPr>
      </w:pPr>
      <w:r>
        <w:rPr>
          <w:rFonts w:ascii="Times New Roman" w:hAnsi="Times New Roman" w:cs="Times New Roman"/>
          <w:b/>
          <w:sz w:val="28"/>
          <w:szCs w:val="28"/>
        </w:rPr>
        <w:t xml:space="preserve">Тема   10. </w:t>
      </w:r>
      <w:r>
        <w:rPr>
          <w:rFonts w:ascii="Times New Roman" w:hAnsi="Times New Roman" w:cs="Times New Roman"/>
          <w:b/>
          <w:i/>
          <w:sz w:val="28"/>
          <w:szCs w:val="28"/>
        </w:rPr>
        <w:t>Дослідження повітря на вміст хлористого водороду</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b/>
          <w:sz w:val="28"/>
          <w:szCs w:val="28"/>
          <w:lang w:val="uk-UA"/>
        </w:rPr>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Закріпити знання студентів про хімічний склад і джерела забруднення атмосферного повітря та повітря закритих приміщень. Оволодіти основними методами відбору проб повітря для санітарно-хімічного аналізу. Освоїти методику експрес-аналізу повітря за допомогою газоаналізатора УГ-2. Оволодіти методикою гігієнічної оцінки наявності хлору та хлористого водороду в повітрі.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Необхідно знати: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У рослинному світі значення хлору теж велике – хлор позитивно впливає на поглинання коренями кисню і необхідний для його утворення в процесі фотосинтезу. У малих дозах хлор сприяє розвиткові рослин.</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Хлорометр – це прилад, призначений для визначення концентрації хлору в рідині на основі полярографічного способу вимірювання. Також хлорометр називають концентратоміром, тестером хлору. Хлорометр працює за принципом фіксування струму, що виникає під час електрохімічної реакції хлорочутливого елемента (електрода) на середовище вимірювання. Вихідний опір з навантажувального резистора перетворюється за допомогою АПЦ в цифровий сигнал і виводиться на пристрій індикації. </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Прилади Ezodo 6741 та Ezodo 6742 здатні швидко і легко визначати концентрацію хлору.</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Хлорометр дозволяє гідротехнікам вимірювати високі концентрації хлору, які використовуються для стерилізації труб, а також низькі концентрації дезінфікуючих залишків в очищеній питній воді. Розроблений для швидких та простих повторюваних тестів, кожен з яких займає близько однієї хвилини.</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r>
        <w:rPr>
          <w:rFonts w:ascii="Times New Roman" w:hAnsi="Times New Roman"/>
          <w:sz w:val="28"/>
          <w:szCs w:val="28"/>
        </w:rPr>
        <w:tab/>
        <w:t>Контроль вмісту хлору у воді особливо актуальний у разі вживання її безпосередньо з під крана або використання в акваріумах водопровідної води, яка не проходить кип'ятіння або відстоювання. Контроль концентрації хлору також необхідний у басейнах.</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lastRenderedPageBreak/>
        <w:t>1. Допустима температура, вологість, швидкість руху повітря на робочому місці оператора РЛС: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А. Температура 18-20 С, вологість 40-60%, швидкість руху повітря 0.1-15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B</w:t>
      </w:r>
      <w:r>
        <w:rPr>
          <w:lang w:val="ru-RU"/>
        </w:rPr>
        <w:t>. Температура 18-25 С, вологість 30-60%, швидкість руху повітря 0.1-0.2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C</w:t>
      </w:r>
      <w:r>
        <w:rPr>
          <w:lang w:val="ru-RU"/>
        </w:rPr>
        <w:t>. Температура 16-25 С, вологість 30-70%, швидкість руху повітря 0.2-0.4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D</w:t>
      </w:r>
      <w:r>
        <w:rPr>
          <w:lang w:val="ru-RU"/>
        </w:rPr>
        <w:t>. Температура 16-27 С, вологість 30-70%, швидкість руху повітря 0.05-1.0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Е. Температура 15-30 С, вологість 30-55%, швидкість руху повітря 0.5-1.0 м/с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2.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3. В місті з інтенсивним автомобільним рухом, яке розташоване в долині,  після встановлення сонячної безвітряної погоди впродовж 5 днів, в лікувальні заклади почали звертатися місцеві жителі, працівники ДАЇ, водії зі скаргами на різь в очах, сльозотечу, сухий кашель, задишку, головний біль. </w:t>
      </w:r>
      <w:r>
        <w:rPr>
          <w:snapToGrid w:val="0"/>
          <w:sz w:val="28"/>
          <w:szCs w:val="28"/>
          <w:lang w:val="ru-RU"/>
        </w:rPr>
        <w:t xml:space="preserve">Яка причина </w:t>
      </w:r>
      <w:r>
        <w:rPr>
          <w:snapToGrid w:val="0"/>
          <w:sz w:val="28"/>
          <w:szCs w:val="28"/>
          <w:lang w:val="uk-UA"/>
        </w:rPr>
        <w:t>даних скарг</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uk-UA"/>
        </w:rPr>
        <w:t>. Наявність</w:t>
      </w:r>
      <w:r>
        <w:rPr>
          <w:snapToGrid w:val="0"/>
          <w:sz w:val="28"/>
          <w:szCs w:val="28"/>
          <w:lang w:val="ru-RU"/>
        </w:rPr>
        <w:t xml:space="preserve"> підвищеного вмісту в повітрі окиду сірки</w:t>
      </w:r>
      <w:r>
        <w:rPr>
          <w:snapToGrid w:val="0"/>
          <w:sz w:val="28"/>
          <w:szCs w:val="28"/>
          <w:lang w:val="uk-UA"/>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повітрі СО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Наявність</w:t>
      </w:r>
      <w:r>
        <w:rPr>
          <w:snapToGrid w:val="0"/>
          <w:sz w:val="28"/>
          <w:szCs w:val="28"/>
          <w:lang w:val="ru-RU"/>
        </w:rPr>
        <w:t xml:space="preserve"> підвищеного вмісту в повітрі СО</w:t>
      </w:r>
      <w:r>
        <w:rPr>
          <w:snapToGrid w:val="0"/>
          <w:sz w:val="28"/>
          <w:szCs w:val="28"/>
          <w:vertAlign w:val="subscript"/>
          <w:lang w:val="uk-UA"/>
        </w:rPr>
        <w:t>2</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uk-UA"/>
        </w:rPr>
        <w:t>.</w:t>
      </w:r>
      <w:r>
        <w:rPr>
          <w:snapToGrid w:val="0"/>
          <w:sz w:val="28"/>
          <w:szCs w:val="28"/>
          <w:lang w:val="uk-UA"/>
        </w:rPr>
        <w:t xml:space="preserve"> Наявність</w:t>
      </w:r>
      <w:r>
        <w:rPr>
          <w:snapToGrid w:val="0"/>
          <w:sz w:val="28"/>
          <w:szCs w:val="28"/>
          <w:lang w:val="ru-RU"/>
        </w:rPr>
        <w:t xml:space="preserve"> підвищеного вмісту в повітрі озону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w:t>
      </w:r>
      <w:r>
        <w:rPr>
          <w:snapToGrid w:val="0"/>
          <w:sz w:val="28"/>
          <w:szCs w:val="28"/>
          <w:lang w:val="uk-UA"/>
        </w:rPr>
        <w:t>і</w:t>
      </w:r>
      <w:r>
        <w:rPr>
          <w:snapToGrid w:val="0"/>
          <w:sz w:val="28"/>
          <w:szCs w:val="28"/>
          <w:lang w:val="ru-RU"/>
        </w:rPr>
        <w:t xml:space="preserve">трі фотооксидантів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ru-RU"/>
        </w:rPr>
        <w:t xml:space="preserve"> </w:t>
      </w:r>
      <w:r>
        <w:rPr>
          <w:snapToGrid w:val="0"/>
          <w:sz w:val="28"/>
          <w:szCs w:val="28"/>
          <w:lang w:val="uk-UA"/>
        </w:rPr>
        <w:t>4</w:t>
      </w:r>
      <w:r>
        <w:rPr>
          <w:snapToGrid w:val="0"/>
          <w:sz w:val="28"/>
          <w:szCs w:val="28"/>
          <w:lang w:val="ru-RU"/>
        </w:rPr>
        <w:t xml:space="preserve">. При вивченні динаміки зміни концентрацій атмосферних забруднень в населеному пункті Н на стаціонарних постах були проведені спостереження і встановлені середньомісячні концентрації.  За якою програмою були проведені спостереження ?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ru-RU"/>
        </w:rPr>
        <w:t xml:space="preserve">.Повною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 xml:space="preserve">.Добовою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ru-RU"/>
        </w:rPr>
        <w:t xml:space="preserve">.Неповною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ru-RU"/>
        </w:rPr>
        <w:t>.</w:t>
      </w:r>
      <w:r>
        <w:rPr>
          <w:snapToGrid w:val="0"/>
          <w:sz w:val="28"/>
          <w:szCs w:val="28"/>
          <w:lang w:val="ru-RU"/>
        </w:rPr>
        <w:t xml:space="preserve">Скороченою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 xml:space="preserve">.Регулярною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 xml:space="preserve">5. У селітебній зоні без урахування санітарних розривів встановлено неекранований трансформатор. Мешканці будинків зазнають впливу електромагнітних хвиль, що  належать до: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lastRenderedPageBreak/>
        <w:t>A.</w:t>
      </w:r>
      <w:r>
        <w:rPr>
          <w:snapToGrid w:val="0"/>
          <w:sz w:val="28"/>
          <w:szCs w:val="28"/>
          <w:lang w:val="uk-UA"/>
        </w:rPr>
        <w:t xml:space="preserve"> Електромагнітного поля діапазону радіочастот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Електромагнітного поля промислової частоти 50 Гц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С. Електростатичного поля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.Лазерного випромінювання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.Постійного магнітного поля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bCs/>
          <w:iCs/>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6. На розгляд та погодження до міської СЕС  надійшов проект, що передбачає розташування на промисловому майданчику антенного комплексу станції спостереження за літаками, пункту телефонного зв’язку, екранованого трансформатора, робочих місць операторів обладнання. Яке з переліченого обладнання є джерелом електромагнітних полів для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Робочі місця операторів обладнання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 </w:t>
      </w:r>
      <w:r>
        <w:rPr>
          <w:bCs/>
          <w:iCs/>
          <w:snapToGrid w:val="0"/>
          <w:sz w:val="28"/>
          <w:szCs w:val="28"/>
          <w:lang w:val="uk-UA"/>
        </w:rPr>
        <w:t>А</w:t>
      </w:r>
      <w:r>
        <w:rPr>
          <w:snapToGrid w:val="0"/>
          <w:sz w:val="28"/>
          <w:szCs w:val="28"/>
          <w:lang w:val="uk-UA"/>
        </w:rPr>
        <w:t>нтенний комплекс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 А</w:t>
      </w:r>
      <w:r>
        <w:rPr>
          <w:snapToGrid w:val="0"/>
          <w:sz w:val="28"/>
          <w:szCs w:val="28"/>
          <w:lang w:val="uk-UA"/>
        </w:rPr>
        <w:t>нтенний комплекс та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 Жодне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Сполук миш'яку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Серед населення, яке мешкає поблизу підприємства по виробництву пестицидів, динамічно підвищується рівень вроджених вад розвитку, що проявляються в центральному паралічі, ідіотії та сліпоті новонароджених. Сполуки якого забруднювача навколишнього середовища можуть зумовити розвиток даної патології?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Хром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Стронцій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Кадмій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Залізо</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Ртуть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У населеному пункті, який знаходиться поблизу підприємства чорної металургії, реєструють підвищений рівень марганцю в атмосферному повітрі, питній воді та продуктах харчування рослинного походження. Яка дія вказаного чинника на здоров</w:t>
      </w:r>
      <w:r>
        <w:rPr>
          <w:sz w:val="28"/>
          <w:szCs w:val="28"/>
          <w:lang w:val="ru-RU"/>
        </w:rPr>
        <w:t>’</w:t>
      </w:r>
      <w:r>
        <w:rPr>
          <w:sz w:val="28"/>
          <w:szCs w:val="28"/>
          <w:lang w:val="uk-UA"/>
        </w:rPr>
        <w:t>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Комплексна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Комбінована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lastRenderedPageBreak/>
        <w:t>С. Ізольована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Поєднана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Синергічна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10. У місті, яке розташоване в долині (улоговині), впродовж декількох днів вулиці були переповнені автомобілями. На другий день після встановлення сонячної безвітряної погоди в поліклініку звернулися мешканці міста зі скаргами на сильне подразнення кон`юнктиви очей, верхніх дихальних шляхів, що супроводжувалось сльозотечею та кашлем. Причиною захворювання, що виникло у мешканців міста, найбільш вірогідно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Підвищення вмісту у повітрі фотооксидантів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Підвищення вмісту у повітрі діоксиду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ru-RU"/>
        </w:rPr>
        <w:t xml:space="preserve">. Підвищення вмісту у повітрі </w:t>
      </w:r>
      <w:r>
        <w:rPr>
          <w:sz w:val="28"/>
          <w:szCs w:val="28"/>
          <w:lang w:val="uk-UA"/>
        </w:rPr>
        <w:t>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ru-RU"/>
        </w:rPr>
        <w:t>. Підвищення вмісту у повітрі оксиду азоту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Підвищення вмісту у повітрі озону</w:t>
      </w: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8"/>
          <w:lang w:val="ru-RU"/>
        </w:rPr>
      </w:pPr>
      <w:r>
        <w:rPr>
          <w:b/>
          <w:bCs/>
          <w:szCs w:val="28"/>
          <w:lang w:eastAsia="uk-UA"/>
        </w:rPr>
        <w:t xml:space="preserve">                                     СИТУАТИВНЕ ЗАВДАННЯ </w:t>
      </w:r>
    </w:p>
    <w:p w:rsidR="00424A23" w:rsidRDefault="00424A23" w:rsidP="00424A23">
      <w:pPr>
        <w:tabs>
          <w:tab w:val="left" w:pos="284"/>
        </w:tabs>
        <w:ind w:firstLine="720"/>
        <w:jc w:val="both"/>
        <w:rPr>
          <w:rFonts w:ascii="Times New Roman" w:hAnsi="Times New Roman"/>
          <w:sz w:val="28"/>
          <w:szCs w:val="28"/>
        </w:rPr>
      </w:pPr>
      <w:r>
        <w:rPr>
          <w:rFonts w:ascii="Times New Roman" w:hAnsi="Times New Roman"/>
          <w:sz w:val="28"/>
          <w:szCs w:val="28"/>
        </w:rPr>
        <w:t>Виробниче приміщення розраховане на 15  робочих місць. Всі працівники виконують роботу середнього ступеня тяжкості і кожен робочий видихає при цьому в середньому 27,3 л СО</w:t>
      </w:r>
      <w:r>
        <w:rPr>
          <w:rFonts w:ascii="Times New Roman" w:hAnsi="Times New Roman"/>
          <w:sz w:val="28"/>
          <w:szCs w:val="28"/>
          <w:vertAlign w:val="subscript"/>
        </w:rPr>
        <w:t>2</w:t>
      </w:r>
      <w:r>
        <w:rPr>
          <w:rFonts w:ascii="Times New Roman" w:hAnsi="Times New Roman"/>
          <w:sz w:val="28"/>
          <w:szCs w:val="28"/>
        </w:rPr>
        <w:t xml:space="preserve"> в годину. Площа приміщення 50 м</w:t>
      </w:r>
      <w:r>
        <w:rPr>
          <w:rFonts w:ascii="Times New Roman" w:hAnsi="Times New Roman"/>
          <w:sz w:val="28"/>
          <w:szCs w:val="28"/>
          <w:vertAlign w:val="superscript"/>
        </w:rPr>
        <w:t>2</w:t>
      </w:r>
      <w:r>
        <w:rPr>
          <w:rFonts w:ascii="Times New Roman" w:hAnsi="Times New Roman"/>
          <w:sz w:val="28"/>
          <w:szCs w:val="28"/>
        </w:rPr>
        <w:t xml:space="preserve">, висота 3 м. </w:t>
      </w:r>
    </w:p>
    <w:p w:rsidR="00424A23" w:rsidRDefault="00424A23" w:rsidP="00424A23">
      <w:pPr>
        <w:tabs>
          <w:tab w:val="left" w:pos="284"/>
        </w:tabs>
        <w:overflowPunct w:val="0"/>
        <w:autoSpaceDE w:val="0"/>
        <w:autoSpaceDN w:val="0"/>
        <w:adjustRightInd w:val="0"/>
        <w:jc w:val="both"/>
        <w:textAlignment w:val="baseline"/>
        <w:rPr>
          <w:rFonts w:ascii="Times New Roman" w:hAnsi="Times New Roman"/>
          <w:sz w:val="28"/>
          <w:szCs w:val="28"/>
        </w:rPr>
      </w:pPr>
      <w:r>
        <w:rPr>
          <w:rFonts w:ascii="Times New Roman" w:hAnsi="Times New Roman"/>
          <w:sz w:val="28"/>
          <w:szCs w:val="28"/>
        </w:rPr>
        <w:tab/>
        <w:t>1.Розрахувати необхідну кратність повітрообміну по вуглекислоті, що виділяється.</w:t>
      </w:r>
    </w:p>
    <w:p w:rsidR="00424A23" w:rsidRDefault="00424A23" w:rsidP="00424A23">
      <w:pPr>
        <w:tabs>
          <w:tab w:val="left" w:pos="284"/>
        </w:tabs>
        <w:overflowPunct w:val="0"/>
        <w:autoSpaceDE w:val="0"/>
        <w:autoSpaceDN w:val="0"/>
        <w:adjustRightInd w:val="0"/>
        <w:jc w:val="both"/>
        <w:textAlignment w:val="baseline"/>
        <w:rPr>
          <w:rFonts w:ascii="Times New Roman" w:hAnsi="Times New Roman"/>
          <w:sz w:val="28"/>
          <w:szCs w:val="28"/>
        </w:rPr>
      </w:pPr>
      <w:r>
        <w:rPr>
          <w:rFonts w:ascii="Times New Roman" w:hAnsi="Times New Roman"/>
          <w:sz w:val="28"/>
          <w:szCs w:val="28"/>
        </w:rPr>
        <w:tab/>
        <w:t>2.Запропонувати такий вид вентиляції, який забезпечить необхідну кратність повітрообміну.</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Большаков А.М., И.М.Новикова. Общая гигиена.- М.: Медицина, </w:t>
      </w:r>
      <w:r>
        <w:rPr>
          <w:rFonts w:ascii="Times New Roman" w:hAnsi="Times New Roman" w:cs="Times New Roman"/>
          <w:sz w:val="28"/>
          <w:szCs w:val="28"/>
        </w:rPr>
        <w:t>2002</w:t>
      </w:r>
      <w:r>
        <w:rPr>
          <w:rFonts w:ascii="Times New Roman" w:hAnsi="Times New Roman" w:cs="Times New Roman"/>
          <w:sz w:val="28"/>
          <w:szCs w:val="28"/>
          <w:lang w:val="uk-UA"/>
        </w:rPr>
        <w:t>. – С.</w:t>
      </w:r>
      <w:r>
        <w:rPr>
          <w:rFonts w:ascii="Times New Roman" w:hAnsi="Times New Roman" w:cs="Times New Roman"/>
          <w:sz w:val="28"/>
          <w:szCs w:val="28"/>
        </w:rPr>
        <w:t>8-19</w:t>
      </w:r>
      <w:r>
        <w:rPr>
          <w:rFonts w:ascii="Times New Roman" w:hAnsi="Times New Roman" w:cs="Times New Roman"/>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b w:val="0"/>
          <w:sz w:val="28"/>
        </w:rPr>
      </w:pPr>
      <w:r>
        <w:rPr>
          <w:rStyle w:val="CharacterStyle1"/>
          <w:rFonts w:ascii="Times New Roman" w:hAnsi="Times New Roman" w:cs="Times New Roman"/>
          <w:b w:val="0"/>
          <w:spacing w:val="-4"/>
          <w:sz w:val="28"/>
          <w:szCs w:val="28"/>
          <w:lang w:val="uk-UA"/>
        </w:rPr>
        <w:t xml:space="preserve">2. Даценко </w:t>
      </w:r>
      <w:r>
        <w:rPr>
          <w:rStyle w:val="CharacterStyle1"/>
          <w:rFonts w:ascii="Times New Roman" w:hAnsi="Times New Roman" w:cs="Times New Roman"/>
          <w:b w:val="0"/>
          <w:spacing w:val="-2"/>
          <w:sz w:val="28"/>
          <w:szCs w:val="28"/>
          <w:lang w:val="uk-UA"/>
        </w:rPr>
        <w:t>І. І</w:t>
      </w:r>
      <w:r>
        <w:rPr>
          <w:rStyle w:val="CharacterStyle1"/>
          <w:rFonts w:ascii="Times New Roman" w:hAnsi="Times New Roman" w:cs="Times New Roman"/>
          <w:b w:val="0"/>
          <w:spacing w:val="-4"/>
          <w:sz w:val="28"/>
          <w:szCs w:val="28"/>
          <w:lang w:val="uk-UA"/>
        </w:rPr>
        <w:t xml:space="preserve">., Габович Р.Д. Профілактична медицина. - К.: Здоров'я, 2004. - С.14-17, </w:t>
      </w:r>
      <w:r>
        <w:rPr>
          <w:rStyle w:val="CharacterStyle1"/>
          <w:rFonts w:ascii="Times New Roman" w:hAnsi="Times New Roman" w:cs="Times New Roman"/>
          <w:b w:val="0"/>
          <w:sz w:val="28"/>
          <w:szCs w:val="28"/>
          <w:lang w:val="uk-UA"/>
        </w:rPr>
        <w:t>24-30, 44-74.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4"/>
          <w:sz w:val="28"/>
          <w:szCs w:val="28"/>
          <w:lang w:val="uk-UA"/>
        </w:rPr>
        <w:t xml:space="preserve">3. Габович Р.Д., ГІазнанский С.С., Шахбазян Г.Х. Гигиена. - Киев.: Вища школа, 1983.-С. </w:t>
      </w:r>
      <w:r>
        <w:rPr>
          <w:rStyle w:val="CharacterStyle1"/>
          <w:rFonts w:ascii="Times New Roman" w:hAnsi="Times New Roman" w:cs="Times New Roman"/>
          <w:b w:val="0"/>
          <w:sz w:val="28"/>
          <w:szCs w:val="28"/>
          <w:lang w:val="uk-UA"/>
        </w:rPr>
        <w:t>5-11, 18-25.</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z w:val="28"/>
          <w:szCs w:val="28"/>
          <w:lang w:val="uk-UA"/>
        </w:rPr>
        <w:t>4. Минх А.А. Общая гигиена. - М.: Медицина, 1984. - С. 5-17.</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CharacterStyle1"/>
          <w:rFonts w:ascii="Times New Roman" w:hAnsi="Times New Roman" w:cs="Times New Roman"/>
          <w:b w:val="0"/>
          <w:sz w:val="28"/>
          <w:szCs w:val="28"/>
          <w:lang w:val="uk-UA"/>
        </w:rPr>
      </w:pPr>
      <w:r>
        <w:rPr>
          <w:rStyle w:val="CharacterStyle1"/>
          <w:rFonts w:ascii="Times New Roman" w:hAnsi="Times New Roman" w:cs="Times New Roman"/>
          <w:b w:val="0"/>
          <w:spacing w:val="-2"/>
          <w:sz w:val="28"/>
          <w:szCs w:val="28"/>
          <w:lang w:val="uk-UA"/>
        </w:rPr>
        <w:t xml:space="preserve">5. Даценко І. І., Габович Р.Д. Основи загальної i тропічної гігієни. - К.: Здоров'я, 1995. - </w:t>
      </w:r>
      <w:r>
        <w:rPr>
          <w:rStyle w:val="CharacterStyle1"/>
          <w:rFonts w:ascii="Times New Roman" w:hAnsi="Times New Roman" w:cs="Times New Roman"/>
          <w:b w:val="0"/>
          <w:sz w:val="28"/>
          <w:szCs w:val="28"/>
          <w:lang w:val="uk-UA"/>
        </w:rPr>
        <w:t>С.6-11.</w:t>
      </w:r>
    </w:p>
    <w:p w:rsidR="00424A23" w:rsidRP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Pr>
          <w:rFonts w:ascii="Times New Roman" w:hAnsi="Times New Roman" w:cs="Times New Roman"/>
          <w:spacing w:val="-4"/>
          <w:sz w:val="28"/>
          <w:szCs w:val="28"/>
          <w:lang w:val="uk-UA"/>
        </w:rPr>
        <w:t xml:space="preserve">6. Даценко І.І., Габович Р.Д. Профілактична медицина. Загальна гігієна з основами </w:t>
      </w:r>
      <w:r>
        <w:rPr>
          <w:rFonts w:ascii="Times New Roman" w:hAnsi="Times New Roman" w:cs="Times New Roman"/>
          <w:sz w:val="28"/>
          <w:szCs w:val="28"/>
          <w:lang w:val="uk-UA"/>
        </w:rPr>
        <w:t>екологіі. Навч.посібник. - К.:Здоров'я, 1999. - С. 6-9, 17-21, 34-69.</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sz w:val="28"/>
          <w:szCs w:val="28"/>
          <w:lang w:val="uk-UA"/>
        </w:rPr>
        <w:t>7. Мізюк М.І. Гігієна. – К.: Здоров'я,  2002. - С.15-29, 30-54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rPr>
      </w:pPr>
      <w:r>
        <w:rPr>
          <w:rFonts w:ascii="Times New Roman" w:hAnsi="Times New Roman" w:cs="Times New Roman"/>
          <w:sz w:val="28"/>
          <w:szCs w:val="28"/>
          <w:lang w:val="uk-UA"/>
        </w:rPr>
        <w:t>8</w:t>
      </w:r>
      <w:r>
        <w:rPr>
          <w:rFonts w:ascii="Times New Roman" w:hAnsi="Times New Roman" w:cs="Times New Roman"/>
          <w:sz w:val="28"/>
          <w:szCs w:val="28"/>
        </w:rPr>
        <w:t xml:space="preserve">. </w:t>
      </w:r>
      <w:r>
        <w:rPr>
          <w:rStyle w:val="CharacterStyle1"/>
          <w:rFonts w:ascii="Times New Roman" w:hAnsi="Times New Roman" w:cs="Times New Roman"/>
          <w:b w:val="0"/>
          <w:sz w:val="28"/>
          <w:szCs w:val="28"/>
          <w:lang w:val="uk-UA"/>
        </w:rPr>
        <w:t>Гігієна та екологія. Підручник/ за ред. В.Г.Бардова. - Вінниця: Нова книга, 2006. - С.14-34</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rPr>
        <w:lastRenderedPageBreak/>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i/>
          <w:sz w:val="28"/>
          <w:szCs w:val="28"/>
          <w:lang w:val="uk-UA"/>
        </w:rPr>
      </w:pPr>
      <w:r>
        <w:rPr>
          <w:rFonts w:ascii="Times New Roman" w:hAnsi="Times New Roman" w:cs="Times New Roman"/>
          <w:b/>
          <w:sz w:val="28"/>
          <w:szCs w:val="28"/>
        </w:rPr>
        <w:t>Тема    11.</w:t>
      </w:r>
      <w:r>
        <w:rPr>
          <w:rFonts w:ascii="Times New Roman" w:hAnsi="Times New Roman" w:cs="Times New Roman"/>
          <w:sz w:val="28"/>
          <w:szCs w:val="28"/>
          <w:lang w:val="uk-UA"/>
        </w:rPr>
        <w:t xml:space="preserve"> </w:t>
      </w:r>
      <w:r>
        <w:rPr>
          <w:rFonts w:ascii="Times New Roman" w:hAnsi="Times New Roman" w:cs="Times New Roman"/>
          <w:b/>
          <w:i/>
          <w:sz w:val="28"/>
          <w:szCs w:val="28"/>
        </w:rPr>
        <w:t>Визначення х</w:t>
      </w:r>
      <w:r>
        <w:rPr>
          <w:rFonts w:ascii="Times New Roman" w:hAnsi="Times New Roman" w:cs="Times New Roman"/>
          <w:b/>
          <w:i/>
          <w:sz w:val="28"/>
          <w:szCs w:val="28"/>
          <w:lang w:val="uk-UA"/>
        </w:rPr>
        <w:t xml:space="preserve">імічних речовин </w:t>
      </w:r>
      <w:r>
        <w:rPr>
          <w:rFonts w:ascii="Times New Roman" w:hAnsi="Times New Roman" w:cs="Times New Roman"/>
          <w:b/>
          <w:i/>
          <w:sz w:val="28"/>
          <w:szCs w:val="28"/>
        </w:rPr>
        <w:t>в повітряному середовищі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eastAsia="en-US"/>
        </w:rPr>
      </w:pPr>
      <w:r>
        <w:rPr>
          <w:rFonts w:ascii="Times New Roman" w:hAnsi="Times New Roman" w:cs="Times New Roman"/>
          <w:b/>
          <w:sz w:val="28"/>
          <w:szCs w:val="28"/>
          <w:lang w:val="uk-UA"/>
        </w:rPr>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eastAsia="TimesNewRomanPSMT" w:hAnsi="Times New Roman" w:cs="Times New Roman"/>
          <w:sz w:val="28"/>
          <w:szCs w:val="28"/>
          <w:lang w:eastAsia="en-US"/>
        </w:rPr>
        <w:t>Навчитись визначати вміст повітрі універсальним газоаналізатором (УГ-2). Засвоїти експрес-метод визначення вмісту аміаку в повітрі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r>
        <w:rPr>
          <w:rFonts w:ascii="Times New Roman" w:eastAsia="TimesNewRomanPSMT" w:hAnsi="Times New Roman" w:cs="Times New Roman"/>
          <w:sz w:val="28"/>
          <w:szCs w:val="28"/>
          <w:lang w:val="uk-UA" w:eastAsia="en-US"/>
        </w:rPr>
        <w:tab/>
      </w:r>
      <w:r>
        <w:rPr>
          <w:rFonts w:ascii="Times New Roman" w:eastAsia="TimesNewRomanPSMT" w:hAnsi="Times New Roman" w:cs="Times New Roman"/>
          <w:sz w:val="28"/>
          <w:szCs w:val="28"/>
          <w:lang w:eastAsia="en-US"/>
        </w:rPr>
        <w:t>В атмосферному повітрі аміак не допускається.</w:t>
      </w:r>
      <w:r>
        <w:rPr>
          <w:rFonts w:ascii="Times New Roman" w:eastAsia="TimesNewRomanPSMT" w:hAnsi="Times New Roman" w:cs="Times New Roman"/>
          <w:sz w:val="28"/>
          <w:szCs w:val="28"/>
          <w:lang w:val="uk-UA" w:eastAsia="en-US"/>
        </w:rPr>
        <w:t xml:space="preserve"> </w:t>
      </w:r>
      <w:r>
        <w:rPr>
          <w:rFonts w:ascii="Times New Roman" w:eastAsia="TimesNewRomanPS-BoldMT" w:hAnsi="Times New Roman" w:cs="Times New Roman"/>
          <w:sz w:val="28"/>
          <w:szCs w:val="28"/>
          <w:lang w:val="uk-UA" w:eastAsia="en-US"/>
        </w:rPr>
        <w:t>Якісне визначення</w:t>
      </w:r>
      <w:r>
        <w:rPr>
          <w:rFonts w:ascii="Times New Roman" w:eastAsia="TimesNewRomanPSMT" w:hAnsi="Times New Roman" w:cs="Times New Roman"/>
          <w:sz w:val="28"/>
          <w:szCs w:val="28"/>
          <w:lang w:val="uk-UA" w:eastAsia="en-US"/>
        </w:rPr>
        <w:t xml:space="preserve">. Якщо в повітрі є аміак, то при випаровуванні з відкритої склянки концентрованої соляної кислоти з'являється білий туман внаслідок утворення хлористого амонію – </w:t>
      </w:r>
      <w:r>
        <w:rPr>
          <w:rFonts w:ascii="Times New Roman" w:eastAsia="TimesNewRomanPSMT" w:hAnsi="Times New Roman" w:cs="Times New Roman"/>
          <w:sz w:val="28"/>
          <w:szCs w:val="28"/>
          <w:lang w:eastAsia="en-US"/>
        </w:rPr>
        <w:t>N</w:t>
      </w:r>
      <w:r>
        <w:rPr>
          <w:rFonts w:ascii="Times New Roman" w:eastAsia="TimesNewRomanPSMT" w:hAnsi="Times New Roman" w:cs="Times New Roman"/>
          <w:sz w:val="28"/>
          <w:szCs w:val="28"/>
          <w:lang w:val="uk-UA" w:eastAsia="en-US"/>
        </w:rPr>
        <w:t xml:space="preserve">Н3 + НСІ → </w:t>
      </w:r>
      <w:r>
        <w:rPr>
          <w:rFonts w:ascii="Times New Roman" w:eastAsia="TimesNewRomanPSMT" w:hAnsi="Times New Roman" w:cs="Times New Roman"/>
          <w:sz w:val="28"/>
          <w:szCs w:val="28"/>
          <w:lang w:eastAsia="en-US"/>
        </w:rPr>
        <w:t>NH</w:t>
      </w:r>
      <w:r>
        <w:rPr>
          <w:rFonts w:ascii="Times New Roman" w:eastAsia="TimesNewRomanPSMT" w:hAnsi="Times New Roman" w:cs="Times New Roman"/>
          <w:sz w:val="28"/>
          <w:szCs w:val="28"/>
          <w:lang w:val="uk-UA" w:eastAsia="en-US"/>
        </w:rPr>
        <w:t>4СІ; рожевий лакмусовий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eastAsia="en-US"/>
        </w:rPr>
      </w:pPr>
      <w:r>
        <w:rPr>
          <w:rFonts w:ascii="Times New Roman" w:eastAsia="TimesNewRomanPSMT" w:hAnsi="Times New Roman" w:cs="Times New Roman"/>
          <w:sz w:val="28"/>
          <w:szCs w:val="28"/>
          <w:lang w:eastAsia="en-US"/>
        </w:rPr>
        <w:t>папірець, змочений дистильованою водою, синіє.</w:t>
      </w:r>
      <w:r>
        <w:rPr>
          <w:rFonts w:ascii="Times New Roman" w:eastAsia="TimesNewRomanPSMT" w:hAnsi="Times New Roman" w:cs="Times New Roman"/>
          <w:sz w:val="28"/>
          <w:szCs w:val="28"/>
          <w:lang w:val="uk-UA" w:eastAsia="en-US"/>
        </w:rPr>
        <w:t xml:space="preserve"> </w:t>
      </w:r>
      <w:r>
        <w:rPr>
          <w:rFonts w:ascii="Times New Roman" w:eastAsia="TimesNewRomanPS-BoldMT" w:hAnsi="Times New Roman" w:cs="Times New Roman"/>
          <w:sz w:val="28"/>
          <w:szCs w:val="28"/>
          <w:lang w:eastAsia="en-US"/>
        </w:rPr>
        <w:t xml:space="preserve">Кількісне визначення </w:t>
      </w:r>
      <w:r>
        <w:rPr>
          <w:rFonts w:ascii="Times New Roman" w:eastAsia="TimesNewRomanPSMT" w:hAnsi="Times New Roman" w:cs="Times New Roman"/>
          <w:sz w:val="28"/>
          <w:szCs w:val="28"/>
          <w:lang w:eastAsia="en-US"/>
        </w:rPr>
        <w:t>вмісту аміаку проводять універсальним</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газоаналізатором - УТ-2. При відсутності газоаналізатора можна використати</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хімічний метод визначення концентрації аміаку і вуглекислого газу у повітрі.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r>
        <w:rPr>
          <w:rFonts w:ascii="Times New Roman" w:eastAsia="TimesNewRomanPSMT" w:hAnsi="Times New Roman" w:cs="Times New Roman"/>
          <w:sz w:val="28"/>
          <w:szCs w:val="28"/>
          <w:lang w:val="uk-UA" w:eastAsia="en-US"/>
        </w:rPr>
        <w:tab/>
      </w:r>
      <w:r>
        <w:rPr>
          <w:rFonts w:ascii="Times New Roman" w:eastAsia="TimesNewRomanPSMT" w:hAnsi="Times New Roman" w:cs="Times New Roman"/>
          <w:sz w:val="28"/>
          <w:szCs w:val="28"/>
          <w:lang w:eastAsia="en-US"/>
        </w:rPr>
        <w:t>Визначення концентрації аміаку в повітрі експрес-методом (титрометрично).</w:t>
      </w:r>
      <w:r>
        <w:rPr>
          <w:rFonts w:ascii="Times New Roman" w:eastAsia="TimesNewRomanPSMT" w:hAnsi="Times New Roman" w:cs="Times New Roman"/>
          <w:sz w:val="28"/>
          <w:szCs w:val="28"/>
          <w:lang w:val="uk-UA" w:eastAsia="en-US"/>
        </w:rPr>
        <w:t xml:space="preserve"> Метод грунтується на зв'язуванні аміаку 0,0002 н. розчином сірчаної кислоти з утворенням сірчанокислого амонію: 2</w:t>
      </w:r>
      <w:r>
        <w:rPr>
          <w:rFonts w:ascii="Times New Roman" w:eastAsia="TimesNewRomanPSMT" w:hAnsi="Times New Roman" w:cs="Times New Roman"/>
          <w:sz w:val="28"/>
          <w:szCs w:val="28"/>
          <w:lang w:eastAsia="en-US"/>
        </w:rPr>
        <w:t>NH</w:t>
      </w:r>
      <w:r>
        <w:rPr>
          <w:rFonts w:ascii="Times New Roman" w:eastAsia="TimesNewRomanPSMT" w:hAnsi="Times New Roman" w:cs="Times New Roman"/>
          <w:sz w:val="28"/>
          <w:szCs w:val="28"/>
          <w:lang w:val="uk-UA" w:eastAsia="en-US"/>
        </w:rPr>
        <w:t xml:space="preserve">3 + </w:t>
      </w:r>
      <w:r>
        <w:rPr>
          <w:rFonts w:ascii="Times New Roman" w:eastAsia="TimesNewRomanPSMT" w:hAnsi="Times New Roman" w:cs="Times New Roman"/>
          <w:sz w:val="28"/>
          <w:szCs w:val="28"/>
          <w:lang w:eastAsia="en-US"/>
        </w:rPr>
        <w:t>H</w:t>
      </w:r>
      <w:r>
        <w:rPr>
          <w:rFonts w:ascii="Times New Roman" w:eastAsia="TimesNewRomanPSMT" w:hAnsi="Times New Roman" w:cs="Times New Roman"/>
          <w:sz w:val="28"/>
          <w:szCs w:val="28"/>
          <w:lang w:val="uk-UA" w:eastAsia="en-US"/>
        </w:rPr>
        <w:t>2</w:t>
      </w:r>
      <w:r>
        <w:rPr>
          <w:rFonts w:ascii="Times New Roman" w:eastAsia="TimesNewRomanPSMT" w:hAnsi="Times New Roman" w:cs="Times New Roman"/>
          <w:sz w:val="28"/>
          <w:szCs w:val="28"/>
          <w:lang w:eastAsia="en-US"/>
        </w:rPr>
        <w:t>SO</w:t>
      </w:r>
      <w:r>
        <w:rPr>
          <w:rFonts w:ascii="Times New Roman" w:eastAsia="TimesNewRomanPSMT" w:hAnsi="Times New Roman" w:cs="Times New Roman"/>
          <w:sz w:val="28"/>
          <w:szCs w:val="28"/>
          <w:lang w:val="uk-UA" w:eastAsia="en-US"/>
        </w:rPr>
        <w:t>4 → (</w:t>
      </w:r>
      <w:r>
        <w:rPr>
          <w:rFonts w:ascii="Times New Roman" w:eastAsia="TimesNewRomanPSMT" w:hAnsi="Times New Roman" w:cs="Times New Roman"/>
          <w:sz w:val="28"/>
          <w:szCs w:val="28"/>
          <w:lang w:eastAsia="en-US"/>
        </w:rPr>
        <w:t>NH</w:t>
      </w:r>
      <w:r>
        <w:rPr>
          <w:rFonts w:ascii="Times New Roman" w:eastAsia="TimesNewRomanPSMT" w:hAnsi="Times New Roman" w:cs="Times New Roman"/>
          <w:sz w:val="28"/>
          <w:szCs w:val="28"/>
          <w:lang w:val="uk-UA" w:eastAsia="en-US"/>
        </w:rPr>
        <w:t>4)2</w:t>
      </w:r>
      <w:r>
        <w:rPr>
          <w:rFonts w:ascii="Times New Roman" w:eastAsia="TimesNewRomanPSMT" w:hAnsi="Times New Roman" w:cs="Times New Roman"/>
          <w:sz w:val="28"/>
          <w:szCs w:val="28"/>
          <w:lang w:eastAsia="en-US"/>
        </w:rPr>
        <w:t>SO</w:t>
      </w:r>
      <w:r>
        <w:rPr>
          <w:rFonts w:ascii="Times New Roman" w:eastAsia="TimesNewRomanPSMT" w:hAnsi="Times New Roman" w:cs="Times New Roman"/>
          <w:sz w:val="28"/>
          <w:szCs w:val="28"/>
          <w:lang w:val="uk-UA" w:eastAsia="en-US"/>
        </w:rPr>
        <w:t>4. При цьому необхідно знати: концентрацію розчину сірчаної кислоти; кількість цієї кислоти, взяту для дослідження, та кількість пропущеного крізь кислоту досліджуваного повітря.</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BoldMT" w:hAnsi="Times New Roman" w:cs="Times New Roman"/>
          <w:sz w:val="28"/>
          <w:szCs w:val="28"/>
          <w:lang w:eastAsia="en-US"/>
        </w:rPr>
      </w:pPr>
      <w:r>
        <w:rPr>
          <w:rFonts w:ascii="Times New Roman" w:eastAsia="TimesNewRomanPS-BoldMT" w:hAnsi="Times New Roman" w:cs="Times New Roman"/>
          <w:sz w:val="28"/>
          <w:szCs w:val="28"/>
          <w:lang w:val="uk-UA" w:eastAsia="en-US"/>
        </w:rPr>
        <w:tab/>
      </w:r>
      <w:r>
        <w:rPr>
          <w:rFonts w:ascii="Times New Roman" w:eastAsia="TimesNewRomanPS-BoldMT" w:hAnsi="Times New Roman" w:cs="Times New Roman"/>
          <w:sz w:val="28"/>
          <w:szCs w:val="28"/>
          <w:lang w:eastAsia="en-US"/>
        </w:rPr>
        <w:t>Хід визначення</w:t>
      </w:r>
      <w:r>
        <w:rPr>
          <w:rFonts w:ascii="Times New Roman" w:eastAsia="TimesNewRomanPS-Bold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У чистий поглинач піпеткою або дозатором налити 2 мл 0,0002 н розчину</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сірчаної кислоти з індикатором і крізь неї за допомогою шприца протягувати</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досліджуване повітря доти, доки кислота не забарвиться у зелений колір. За</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кількістю взятого для аналізу повітря визначити концентрацію аміаку</w:t>
      </w:r>
      <w:r>
        <w:rPr>
          <w:rFonts w:ascii="Times New Roman" w:eastAsia="TimesNewRomanPSMT" w:hAnsi="Times New Roman" w:cs="Times New Roman"/>
          <w:sz w:val="28"/>
          <w:szCs w:val="28"/>
          <w:lang w:val="uk-UA" w:eastAsia="en-US"/>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eastAsia="en-US"/>
        </w:rPr>
      </w:pPr>
      <w:r>
        <w:rPr>
          <w:rFonts w:ascii="Times New Roman" w:eastAsia="TimesNewRomanPSMT" w:hAnsi="Times New Roman" w:cs="Times New Roman"/>
          <w:sz w:val="28"/>
          <w:szCs w:val="28"/>
          <w:lang w:val="uk-UA" w:eastAsia="en-US"/>
        </w:rPr>
        <w:tab/>
        <w:t xml:space="preserve">Приклад розрахунку: для переходу 2 мл розчину сірчаної кислоти в зеленийколір крізь неї протягнуто 620 мл повітря. </w:t>
      </w:r>
      <w:r>
        <w:rPr>
          <w:rFonts w:ascii="Times New Roman" w:eastAsia="TimesNewRomanPSMT" w:hAnsi="Times New Roman" w:cs="Times New Roman"/>
          <w:sz w:val="28"/>
          <w:szCs w:val="28"/>
          <w:lang w:eastAsia="en-US"/>
        </w:rPr>
        <w:t>Тоді концентрація аміаку становить 11,0мг/м3.Цей метод в умовах господарства не застосовується.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1. Допустима температура, вологість, швидкість руху повітря на робочому місці оператора РЛС: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А. Температура 18-20 С, вологість 40-60%, швидкість руху повітря 0.1-15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B</w:t>
      </w:r>
      <w:r>
        <w:rPr>
          <w:lang w:val="ru-RU"/>
        </w:rPr>
        <w:t>. Температура 18-25 С, вологість 30-60%, швидкість руху повітря 0.1-0.2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C</w:t>
      </w:r>
      <w:r>
        <w:rPr>
          <w:lang w:val="ru-RU"/>
        </w:rPr>
        <w:t>. Температура 16-25 С, вологість 30-70%, швидкість руху повітря 0.2-0.4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D</w:t>
      </w:r>
      <w:r>
        <w:rPr>
          <w:lang w:val="ru-RU"/>
        </w:rPr>
        <w:t>. Температура 16-27 С, вологість 30-70%, швидкість руху повітря 0.05-1.0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Е. Температура 15-30 С, вологість 30-55%, швидкість руху повітря 0.5-1.0 м/с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lastRenderedPageBreak/>
        <w:t xml:space="preserve">2.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3. В місті з інтенсивним автомобільним рухом, яке розташоване в долині,  після встановлення сонячної безвітряної погоди впродовж 5 днів, в лікувальні заклади почали звертатися місцеві жителі, працівники ДАЇ, водії зі скаргами на різь в очах, сльозотечу, сухий кашель, задишку, головний біль. </w:t>
      </w:r>
      <w:r>
        <w:rPr>
          <w:snapToGrid w:val="0"/>
          <w:sz w:val="28"/>
          <w:szCs w:val="28"/>
          <w:lang w:val="ru-RU"/>
        </w:rPr>
        <w:t xml:space="preserve">Яка причина </w:t>
      </w:r>
      <w:r>
        <w:rPr>
          <w:snapToGrid w:val="0"/>
          <w:sz w:val="28"/>
          <w:szCs w:val="28"/>
          <w:lang w:val="uk-UA"/>
        </w:rPr>
        <w:t>даних скарг</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uk-UA"/>
        </w:rPr>
        <w:t>. Наявність</w:t>
      </w:r>
      <w:r>
        <w:rPr>
          <w:snapToGrid w:val="0"/>
          <w:sz w:val="28"/>
          <w:szCs w:val="28"/>
          <w:lang w:val="ru-RU"/>
        </w:rPr>
        <w:t xml:space="preserve"> підвищеного вмісту в повітрі окиду сірки</w:t>
      </w:r>
      <w:r>
        <w:rPr>
          <w:snapToGrid w:val="0"/>
          <w:sz w:val="28"/>
          <w:szCs w:val="28"/>
          <w:lang w:val="uk-UA"/>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повітрі СО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Наявність</w:t>
      </w:r>
      <w:r>
        <w:rPr>
          <w:snapToGrid w:val="0"/>
          <w:sz w:val="28"/>
          <w:szCs w:val="28"/>
          <w:lang w:val="ru-RU"/>
        </w:rPr>
        <w:t xml:space="preserve"> підвищеного вмісту в повітрі СО</w:t>
      </w:r>
      <w:r>
        <w:rPr>
          <w:snapToGrid w:val="0"/>
          <w:sz w:val="28"/>
          <w:szCs w:val="28"/>
          <w:vertAlign w:val="subscript"/>
          <w:lang w:val="uk-UA"/>
        </w:rPr>
        <w:t>2</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uk-UA"/>
        </w:rPr>
        <w:t>.</w:t>
      </w:r>
      <w:r>
        <w:rPr>
          <w:snapToGrid w:val="0"/>
          <w:sz w:val="28"/>
          <w:szCs w:val="28"/>
          <w:lang w:val="uk-UA"/>
        </w:rPr>
        <w:t xml:space="preserve"> Наявність</w:t>
      </w:r>
      <w:r>
        <w:rPr>
          <w:snapToGrid w:val="0"/>
          <w:sz w:val="28"/>
          <w:szCs w:val="28"/>
          <w:lang w:val="ru-RU"/>
        </w:rPr>
        <w:t xml:space="preserve"> підвищеного вмісту в повітрі озону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w:t>
      </w:r>
      <w:r>
        <w:rPr>
          <w:snapToGrid w:val="0"/>
          <w:sz w:val="28"/>
          <w:szCs w:val="28"/>
          <w:lang w:val="uk-UA"/>
        </w:rPr>
        <w:t>і</w:t>
      </w:r>
      <w:r>
        <w:rPr>
          <w:snapToGrid w:val="0"/>
          <w:sz w:val="28"/>
          <w:szCs w:val="28"/>
          <w:lang w:val="ru-RU"/>
        </w:rPr>
        <w:t xml:space="preserve">трі фотооксидантів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ru-RU"/>
        </w:rPr>
        <w:t xml:space="preserve"> </w:t>
      </w:r>
      <w:r>
        <w:rPr>
          <w:snapToGrid w:val="0"/>
          <w:sz w:val="28"/>
          <w:szCs w:val="28"/>
          <w:lang w:val="uk-UA"/>
        </w:rPr>
        <w:t>4</w:t>
      </w:r>
      <w:r>
        <w:rPr>
          <w:snapToGrid w:val="0"/>
          <w:sz w:val="28"/>
          <w:szCs w:val="28"/>
          <w:lang w:val="ru-RU"/>
        </w:rPr>
        <w:t xml:space="preserve">. При вивченні динаміки зміни концентрацій атмосферних забруднень в населеному пункті Н на стаціонарних постах були проведені спостереження і встановлені середньомісячні концентрації.  За якою програмою були проведені спостереження ?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ru-RU"/>
        </w:rPr>
        <w:t xml:space="preserve">.Повною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 xml:space="preserve">.Добовою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ru-RU"/>
        </w:rPr>
        <w:t xml:space="preserve">.Неповною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ru-RU"/>
        </w:rPr>
        <w:t>.</w:t>
      </w:r>
      <w:r>
        <w:rPr>
          <w:snapToGrid w:val="0"/>
          <w:sz w:val="28"/>
          <w:szCs w:val="28"/>
          <w:lang w:val="ru-RU"/>
        </w:rPr>
        <w:t xml:space="preserve">Скороченою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 xml:space="preserve">.Регулярною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 xml:space="preserve">5. У селітебній зоні без урахування санітарних розривів встановлено неекранований трансформатор. Мешканці будинків зазнають впливу електромагнітних хвиль, що  належать до: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Електромагнітного поля діапазону радіочастот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Електромагнітного поля промислової частоти 50 Гц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С. Електростатичного поля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.Лазерного випромінювання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.Постійного магнітного поля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bCs/>
          <w:iCs/>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 xml:space="preserve">6. На розгляд та погодження до міської СЕС  надійшов проект, що передбачає розташування на промисловому майданчику антенного комплексу станції спостереження за літаками, пункту телефонного зв’язку, </w:t>
      </w:r>
      <w:r>
        <w:rPr>
          <w:snapToGrid w:val="0"/>
          <w:sz w:val="28"/>
          <w:szCs w:val="28"/>
          <w:lang w:val="uk-UA"/>
        </w:rPr>
        <w:lastRenderedPageBreak/>
        <w:t>екранованого трансформатора, робочих місць операторів обладнання. Яке з переліченого обладнання є джерелом електромагнітних полів для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Робочі місця операторів обладнання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 </w:t>
      </w:r>
      <w:r>
        <w:rPr>
          <w:bCs/>
          <w:iCs/>
          <w:snapToGrid w:val="0"/>
          <w:sz w:val="28"/>
          <w:szCs w:val="28"/>
          <w:lang w:val="uk-UA"/>
        </w:rPr>
        <w:t>А</w:t>
      </w:r>
      <w:r>
        <w:rPr>
          <w:snapToGrid w:val="0"/>
          <w:sz w:val="28"/>
          <w:szCs w:val="28"/>
          <w:lang w:val="uk-UA"/>
        </w:rPr>
        <w:t>нтенний комплекс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 А</w:t>
      </w:r>
      <w:r>
        <w:rPr>
          <w:snapToGrid w:val="0"/>
          <w:sz w:val="28"/>
          <w:szCs w:val="28"/>
          <w:lang w:val="uk-UA"/>
        </w:rPr>
        <w:t>нтенний комплекс та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 Жодне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Сполук миш'яку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Серед населення, яке мешкає поблизу підприємства по виробництву пестицидів, динамічно підвищується рівень вроджених вад розвитку, що проявляються в центральному паралічі, ідіотії та сліпоті новонароджених. Сполуки якого забруднювача навколишнього середовища можуть зумовити розвиток даної патології?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Хром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Стронцій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Кадмій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Залізо</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Ртуть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У населеному пункті, який знаходиться поблизу підприємства чорної металургії, реєструють підвищений рівень марганцю в атмосферному повітрі, питній воді та продуктах харчування рослинного походження. Яка дія вказаного чинника на здоров</w:t>
      </w:r>
      <w:r>
        <w:rPr>
          <w:sz w:val="28"/>
          <w:szCs w:val="28"/>
          <w:lang w:val="ru-RU"/>
        </w:rPr>
        <w:t>’</w:t>
      </w:r>
      <w:r>
        <w:rPr>
          <w:sz w:val="28"/>
          <w:szCs w:val="28"/>
          <w:lang w:val="uk-UA"/>
        </w:rPr>
        <w:t>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Комплексна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Комбінована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Ізольована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Поєднана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Синергічна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 xml:space="preserve">10. У місті, яке розташоване в долині (улоговині), впродовж декількох днів вулиці були переповнені автомобілями. На другий день після встановлення сонячної безвітряної погоди в поліклініку звернулися мешканці міста зі скаргами на сильне подразнення кон`юнктиви очей, верхніх </w:t>
      </w:r>
      <w:r>
        <w:rPr>
          <w:sz w:val="28"/>
          <w:szCs w:val="28"/>
          <w:lang w:val="uk-UA"/>
        </w:rPr>
        <w:lastRenderedPageBreak/>
        <w:t>дихальних шляхів, що супроводжувалось сльозотечею та кашлем. Причиною захворювання, що виникло у мешканців міста, найбільш вірогідно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Підвищення вмісту у повітрі фотооксидантів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Підвищення вмісту у повітрі діоксиду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ru-RU"/>
        </w:rPr>
        <w:t xml:space="preserve">. Підвищення вмісту у повітрі </w:t>
      </w:r>
      <w:r>
        <w:rPr>
          <w:sz w:val="28"/>
          <w:szCs w:val="28"/>
          <w:lang w:val="uk-UA"/>
        </w:rPr>
        <w:t>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ru-RU"/>
        </w:rPr>
        <w:t>. Підвищення вмісту у повітрі оксиду азоту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Підвищення вмісту у повітрі озону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p>
    <w:p w:rsidR="00424A23" w:rsidRDefault="00424A23" w:rsidP="00424A23">
      <w:pPr>
        <w:tabs>
          <w:tab w:val="left" w:pos="1080"/>
        </w:tabs>
        <w:spacing w:line="240" w:lineRule="auto"/>
        <w:ind w:left="1080" w:hanging="360"/>
        <w:contextualSpacing/>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1080"/>
        </w:tabs>
        <w:spacing w:line="240" w:lineRule="auto"/>
        <w:ind w:left="1080" w:hanging="360"/>
        <w:contextualSpacing/>
        <w:jc w:val="both"/>
        <w:rPr>
          <w:rFonts w:ascii="Times New Roman" w:hAnsi="Times New Roman"/>
          <w:sz w:val="28"/>
          <w:szCs w:val="28"/>
        </w:rPr>
      </w:pPr>
    </w:p>
    <w:p w:rsidR="00424A23" w:rsidRDefault="00424A23" w:rsidP="00424A23">
      <w:pPr>
        <w:tabs>
          <w:tab w:val="left" w:pos="284"/>
        </w:tabs>
        <w:spacing w:line="240" w:lineRule="auto"/>
        <w:ind w:firstLine="720"/>
        <w:jc w:val="both"/>
        <w:rPr>
          <w:rFonts w:ascii="Times New Roman" w:hAnsi="Times New Roman"/>
          <w:sz w:val="28"/>
          <w:szCs w:val="28"/>
        </w:rPr>
      </w:pPr>
      <w:r>
        <w:rPr>
          <w:rFonts w:ascii="Times New Roman" w:hAnsi="Times New Roman"/>
          <w:sz w:val="28"/>
          <w:szCs w:val="28"/>
        </w:rPr>
        <w:t>У виробничому приміщенні працює витяжна для приточування система вентиляції з переважанням кратності повітрообміну по витяжці. У повітряне середовище приміщення за кожну годину роботи поступає 450 міліграм пари бензолу (ПДКр.з.=15 мг/м</w:t>
      </w:r>
      <w:r>
        <w:rPr>
          <w:rFonts w:ascii="Times New Roman" w:hAnsi="Times New Roman"/>
          <w:sz w:val="28"/>
          <w:szCs w:val="28"/>
          <w:vertAlign w:val="superscript"/>
        </w:rPr>
        <w:t>3</w:t>
      </w:r>
      <w:r>
        <w:rPr>
          <w:rFonts w:ascii="Times New Roman" w:hAnsi="Times New Roman"/>
          <w:sz w:val="28"/>
          <w:szCs w:val="28"/>
        </w:rPr>
        <w:t>). Площа приміщення 40 м</w:t>
      </w:r>
      <w:r>
        <w:rPr>
          <w:rFonts w:ascii="Times New Roman" w:hAnsi="Times New Roman"/>
          <w:sz w:val="28"/>
          <w:szCs w:val="28"/>
          <w:vertAlign w:val="superscript"/>
        </w:rPr>
        <w:t>2</w:t>
      </w:r>
      <w:r>
        <w:rPr>
          <w:rFonts w:ascii="Times New Roman" w:hAnsi="Times New Roman"/>
          <w:sz w:val="28"/>
          <w:szCs w:val="28"/>
        </w:rPr>
        <w:t>, висота – 3 м.</w:t>
      </w:r>
    </w:p>
    <w:p w:rsidR="00424A23" w:rsidRDefault="00424A23" w:rsidP="00424A23">
      <w:pPr>
        <w:tabs>
          <w:tab w:val="left" w:pos="284"/>
        </w:tabs>
        <w:spacing w:line="240" w:lineRule="auto"/>
        <w:ind w:firstLine="720"/>
        <w:jc w:val="both"/>
        <w:rPr>
          <w:rFonts w:ascii="Times New Roman" w:hAnsi="Times New Roman"/>
          <w:sz w:val="28"/>
          <w:szCs w:val="28"/>
        </w:rPr>
      </w:pPr>
    </w:p>
    <w:p w:rsidR="00424A23" w:rsidRDefault="00424A23" w:rsidP="00424A23">
      <w:pPr>
        <w:tabs>
          <w:tab w:val="left" w:pos="284"/>
        </w:tabs>
        <w:overflowPunct w:val="0"/>
        <w:autoSpaceDE w:val="0"/>
        <w:autoSpaceDN w:val="0"/>
        <w:adjustRightInd w:val="0"/>
        <w:spacing w:after="0" w:line="240" w:lineRule="auto"/>
        <w:ind w:left="720"/>
        <w:contextualSpacing/>
        <w:jc w:val="both"/>
        <w:textAlignment w:val="baseline"/>
        <w:rPr>
          <w:rFonts w:ascii="Times New Roman" w:hAnsi="Times New Roman"/>
          <w:sz w:val="28"/>
          <w:szCs w:val="28"/>
        </w:rPr>
      </w:pPr>
      <w:r>
        <w:rPr>
          <w:rFonts w:ascii="Times New Roman" w:hAnsi="Times New Roman"/>
          <w:sz w:val="28"/>
          <w:szCs w:val="28"/>
        </w:rPr>
        <w:t xml:space="preserve">  1.Оцінити роботу витяжної приточної системи вентиляції. </w:t>
      </w:r>
    </w:p>
    <w:p w:rsidR="00424A23" w:rsidRDefault="00424A23" w:rsidP="00424A23">
      <w:pPr>
        <w:tabs>
          <w:tab w:val="left" w:pos="284"/>
        </w:tabs>
        <w:overflowPunct w:val="0"/>
        <w:autoSpaceDE w:val="0"/>
        <w:autoSpaceDN w:val="0"/>
        <w:adjustRightInd w:val="0"/>
        <w:spacing w:after="0" w:line="240" w:lineRule="auto"/>
        <w:ind w:left="852"/>
        <w:contextualSpacing/>
        <w:jc w:val="both"/>
        <w:textAlignment w:val="baseline"/>
        <w:rPr>
          <w:rFonts w:ascii="Times New Roman" w:hAnsi="Times New Roman"/>
          <w:sz w:val="28"/>
          <w:szCs w:val="28"/>
        </w:rPr>
      </w:pPr>
      <w:r>
        <w:rPr>
          <w:rFonts w:ascii="Times New Roman" w:hAnsi="Times New Roman"/>
          <w:sz w:val="28"/>
          <w:szCs w:val="28"/>
        </w:rPr>
        <w:t xml:space="preserve">2.Дати визначення кратності повітрообміну і розрахувати її для даного приміщення. </w:t>
      </w:r>
    </w:p>
    <w:p w:rsidR="00424A23" w:rsidRDefault="00424A23" w:rsidP="00424A23">
      <w:pPr>
        <w:tabs>
          <w:tab w:val="left" w:pos="284"/>
        </w:tabs>
        <w:overflowPunct w:val="0"/>
        <w:autoSpaceDE w:val="0"/>
        <w:autoSpaceDN w:val="0"/>
        <w:adjustRightInd w:val="0"/>
        <w:spacing w:after="0" w:line="240" w:lineRule="auto"/>
        <w:ind w:left="852"/>
        <w:contextualSpacing/>
        <w:jc w:val="both"/>
        <w:textAlignment w:val="baseline"/>
        <w:rPr>
          <w:rFonts w:ascii="Times New Roman" w:hAnsi="Times New Roman"/>
          <w:sz w:val="28"/>
          <w:szCs w:val="28"/>
        </w:rPr>
      </w:pPr>
      <w:r>
        <w:rPr>
          <w:rFonts w:ascii="Times New Roman" w:hAnsi="Times New Roman"/>
          <w:sz w:val="28"/>
          <w:szCs w:val="28"/>
        </w:rPr>
        <w:t>3.Запропонувати заходи щодо поліпшення мікроклімату повітря робочої зони.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ab/>
        <w:t>Рекомендована література:</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1. Загальна гігієна. Пропедевтика гігієни. /Є.Г.Гончарук, Ю.І.Кундієв, В.Г.Бардов та ін./ </w:t>
      </w:r>
      <w:r>
        <w:rPr>
          <w:rFonts w:ascii="Times New Roman" w:hAnsi="Times New Roman" w:cs="Times New Roman"/>
          <w:sz w:val="28"/>
          <w:szCs w:val="28"/>
        </w:rPr>
        <w:t>За ред. Є.Г.Гончарука. – К.: Вища школа, 1995. – С.434-458.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Общая гигиена. Пропедевтика гигиены. /Е.И.Гончарук, Ю.И.Кундиев, В.Г.Бардов и др. – К.: Вища школа, 2000. – С.512-538.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Даценко І.І., Габович Р.Д. Профілактична медицина. Загальна гігієна з основами екології.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С.313-353.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rPr>
      </w:pPr>
      <w:r>
        <w:rPr>
          <w:rFonts w:ascii="Times New Roman" w:hAnsi="Times New Roman" w:cs="Times New Roman"/>
          <w:sz w:val="28"/>
          <w:szCs w:val="28"/>
        </w:rPr>
        <w:t>4. Загальна гігієна. Посібник для практичних занять./І.І.Даценко, О.Б.Денисюк, С.Л.Долошицький та ін. /За ред І.І.Даценко. – Львів,: Світ, 1992. – С.103-122</w:t>
      </w:r>
      <w:r>
        <w:rPr>
          <w:rFonts w:ascii="Times New Roman" w:hAnsi="Times New Roman" w:cs="Times New Roman"/>
          <w:b/>
          <w:sz w:val="28"/>
          <w:szCs w:val="28"/>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b/>
          <w:sz w:val="28"/>
          <w:szCs w:val="28"/>
        </w:rPr>
        <w:t>Тема    1</w:t>
      </w:r>
      <w:r>
        <w:rPr>
          <w:rFonts w:ascii="Times New Roman" w:hAnsi="Times New Roman" w:cs="Times New Roman"/>
          <w:b/>
          <w:sz w:val="28"/>
          <w:szCs w:val="28"/>
          <w:lang w:val="uk-UA"/>
        </w:rPr>
        <w:t>2</w:t>
      </w:r>
      <w:r>
        <w:rPr>
          <w:rFonts w:ascii="Times New Roman" w:hAnsi="Times New Roman" w:cs="Times New Roman"/>
          <w:b/>
          <w:sz w:val="28"/>
          <w:szCs w:val="28"/>
        </w:rPr>
        <w:t>.</w:t>
      </w:r>
      <w:r>
        <w:rPr>
          <w:rFonts w:ascii="Times New Roman" w:hAnsi="Times New Roman" w:cs="Times New Roman"/>
          <w:sz w:val="28"/>
          <w:szCs w:val="28"/>
          <w:lang w:val="uk-UA"/>
        </w:rPr>
        <w:t xml:space="preserve"> </w:t>
      </w:r>
      <w:r>
        <w:rPr>
          <w:rFonts w:ascii="Times New Roman" w:hAnsi="Times New Roman" w:cs="Times New Roman"/>
          <w:b/>
          <w:i/>
          <w:sz w:val="28"/>
          <w:szCs w:val="28"/>
        </w:rPr>
        <w:t>Визначення аміаку в повітряному середовищі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eastAsia="en-US"/>
        </w:rPr>
      </w:pPr>
      <w:r>
        <w:rPr>
          <w:rFonts w:ascii="Times New Roman" w:hAnsi="Times New Roman" w:cs="Times New Roman"/>
          <w:b/>
          <w:sz w:val="28"/>
          <w:szCs w:val="28"/>
          <w:lang w:val="uk-UA"/>
        </w:rPr>
        <w:tab/>
        <w:t>Навчальна мета</w:t>
      </w:r>
      <w:r>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eastAsia="TimesNewRomanPSMT" w:hAnsi="Times New Roman" w:cs="Times New Roman"/>
          <w:sz w:val="28"/>
          <w:szCs w:val="28"/>
          <w:lang w:eastAsia="en-US"/>
        </w:rPr>
        <w:t>Навчитись визначати вміст повітрі універсальним газоаналізатором (УГ-2). Засвоїти експрес-метод визначення вмісту аміаку в повітрі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z w:val="28"/>
          <w:szCs w:val="28"/>
          <w:lang w:val="uk-UA"/>
        </w:rPr>
        <w:tab/>
        <w:t>Необхідно знати:</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r>
        <w:rPr>
          <w:rFonts w:ascii="Times New Roman" w:eastAsia="TimesNewRomanPSMT" w:hAnsi="Times New Roman" w:cs="Times New Roman"/>
          <w:sz w:val="28"/>
          <w:szCs w:val="28"/>
          <w:lang w:val="uk-UA" w:eastAsia="en-US"/>
        </w:rPr>
        <w:tab/>
      </w:r>
      <w:r>
        <w:rPr>
          <w:rFonts w:ascii="Times New Roman" w:eastAsia="TimesNewRomanPSMT" w:hAnsi="Times New Roman" w:cs="Times New Roman"/>
          <w:sz w:val="28"/>
          <w:szCs w:val="28"/>
          <w:lang w:eastAsia="en-US"/>
        </w:rPr>
        <w:t>В атмосферному повітрі аміак не допускається.</w:t>
      </w:r>
      <w:r>
        <w:rPr>
          <w:rFonts w:ascii="Times New Roman" w:eastAsia="TimesNewRomanPSMT" w:hAnsi="Times New Roman" w:cs="Times New Roman"/>
          <w:sz w:val="28"/>
          <w:szCs w:val="28"/>
          <w:lang w:val="uk-UA" w:eastAsia="en-US"/>
        </w:rPr>
        <w:t xml:space="preserve"> </w:t>
      </w:r>
      <w:r>
        <w:rPr>
          <w:rFonts w:ascii="Times New Roman" w:eastAsia="TimesNewRomanPS-BoldMT" w:hAnsi="Times New Roman" w:cs="Times New Roman"/>
          <w:sz w:val="28"/>
          <w:szCs w:val="28"/>
          <w:lang w:val="uk-UA" w:eastAsia="en-US"/>
        </w:rPr>
        <w:t>Якісне визначення</w:t>
      </w:r>
      <w:r>
        <w:rPr>
          <w:rFonts w:ascii="Times New Roman" w:eastAsia="TimesNewRomanPSMT" w:hAnsi="Times New Roman" w:cs="Times New Roman"/>
          <w:sz w:val="28"/>
          <w:szCs w:val="28"/>
          <w:lang w:val="uk-UA" w:eastAsia="en-US"/>
        </w:rPr>
        <w:t xml:space="preserve">. Якщо в повітрі є аміак, то при випаровуванні з відкритої склянки концентрованої соляної кислоти з'являється білий туман внаслідок утворення хлористого амонію – </w:t>
      </w:r>
      <w:r>
        <w:rPr>
          <w:rFonts w:ascii="Times New Roman" w:eastAsia="TimesNewRomanPSMT" w:hAnsi="Times New Roman" w:cs="Times New Roman"/>
          <w:sz w:val="28"/>
          <w:szCs w:val="28"/>
          <w:lang w:eastAsia="en-US"/>
        </w:rPr>
        <w:t>N</w:t>
      </w:r>
      <w:r>
        <w:rPr>
          <w:rFonts w:ascii="Times New Roman" w:eastAsia="TimesNewRomanPSMT" w:hAnsi="Times New Roman" w:cs="Times New Roman"/>
          <w:sz w:val="28"/>
          <w:szCs w:val="28"/>
          <w:lang w:val="uk-UA" w:eastAsia="en-US"/>
        </w:rPr>
        <w:t xml:space="preserve">Н3 + НСІ → </w:t>
      </w:r>
      <w:r>
        <w:rPr>
          <w:rFonts w:ascii="Times New Roman" w:eastAsia="TimesNewRomanPSMT" w:hAnsi="Times New Roman" w:cs="Times New Roman"/>
          <w:sz w:val="28"/>
          <w:szCs w:val="28"/>
          <w:lang w:eastAsia="en-US"/>
        </w:rPr>
        <w:t>NH</w:t>
      </w:r>
      <w:r>
        <w:rPr>
          <w:rFonts w:ascii="Times New Roman" w:eastAsia="TimesNewRomanPSMT" w:hAnsi="Times New Roman" w:cs="Times New Roman"/>
          <w:sz w:val="28"/>
          <w:szCs w:val="28"/>
          <w:lang w:val="uk-UA" w:eastAsia="en-US"/>
        </w:rPr>
        <w:t>4СІ; рожевий лакмусовий</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eastAsia="en-US"/>
        </w:rPr>
      </w:pPr>
      <w:r>
        <w:rPr>
          <w:rFonts w:ascii="Times New Roman" w:eastAsia="TimesNewRomanPSMT" w:hAnsi="Times New Roman" w:cs="Times New Roman"/>
          <w:sz w:val="28"/>
          <w:szCs w:val="28"/>
          <w:lang w:eastAsia="en-US"/>
        </w:rPr>
        <w:t>папірець, змочений дистильованою водою, синіє.</w:t>
      </w:r>
      <w:r>
        <w:rPr>
          <w:rFonts w:ascii="Times New Roman" w:eastAsia="TimesNewRomanPSMT" w:hAnsi="Times New Roman" w:cs="Times New Roman"/>
          <w:sz w:val="28"/>
          <w:szCs w:val="28"/>
          <w:lang w:val="uk-UA" w:eastAsia="en-US"/>
        </w:rPr>
        <w:t xml:space="preserve"> </w:t>
      </w:r>
      <w:r>
        <w:rPr>
          <w:rFonts w:ascii="Times New Roman" w:eastAsia="TimesNewRomanPS-BoldMT" w:hAnsi="Times New Roman" w:cs="Times New Roman"/>
          <w:sz w:val="28"/>
          <w:szCs w:val="28"/>
          <w:lang w:eastAsia="en-US"/>
        </w:rPr>
        <w:t xml:space="preserve">Кількісне визначення </w:t>
      </w:r>
      <w:r>
        <w:rPr>
          <w:rFonts w:ascii="Times New Roman" w:eastAsia="TimesNewRomanPSMT" w:hAnsi="Times New Roman" w:cs="Times New Roman"/>
          <w:sz w:val="28"/>
          <w:szCs w:val="28"/>
          <w:lang w:eastAsia="en-US"/>
        </w:rPr>
        <w:t>вмісту аміаку проводять універсальним</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газоаналізатором - УТ-2. При відсутності газоаналізатора можна використати</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хімічний метод визначення концентрації аміаку і вуглекислого газу у повітрі.</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r>
        <w:rPr>
          <w:rFonts w:ascii="Times New Roman" w:eastAsia="TimesNewRomanPSMT" w:hAnsi="Times New Roman" w:cs="Times New Roman"/>
          <w:sz w:val="28"/>
          <w:szCs w:val="28"/>
          <w:lang w:val="uk-UA" w:eastAsia="en-US"/>
        </w:rPr>
        <w:tab/>
      </w:r>
      <w:r>
        <w:rPr>
          <w:rFonts w:ascii="Times New Roman" w:eastAsia="TimesNewRomanPSMT" w:hAnsi="Times New Roman" w:cs="Times New Roman"/>
          <w:sz w:val="28"/>
          <w:szCs w:val="28"/>
          <w:lang w:eastAsia="en-US"/>
        </w:rPr>
        <w:t>Визначення концентрації аміаку в повітрі експрес-методом (титрометрично).</w:t>
      </w:r>
      <w:r>
        <w:rPr>
          <w:rFonts w:ascii="Times New Roman" w:eastAsia="TimesNewRomanPSMT" w:hAnsi="Times New Roman" w:cs="Times New Roman"/>
          <w:sz w:val="28"/>
          <w:szCs w:val="28"/>
          <w:lang w:val="uk-UA" w:eastAsia="en-US"/>
        </w:rPr>
        <w:t xml:space="preserve"> Метод грунтується на зв'язуванні аміаку 0,0002 н. розчином сірчаної кислоти з утворенням сірчанокислого амонію: 2</w:t>
      </w:r>
      <w:r>
        <w:rPr>
          <w:rFonts w:ascii="Times New Roman" w:eastAsia="TimesNewRomanPSMT" w:hAnsi="Times New Roman" w:cs="Times New Roman"/>
          <w:sz w:val="28"/>
          <w:szCs w:val="28"/>
          <w:lang w:eastAsia="en-US"/>
        </w:rPr>
        <w:t>NH</w:t>
      </w:r>
      <w:r>
        <w:rPr>
          <w:rFonts w:ascii="Times New Roman" w:eastAsia="TimesNewRomanPSMT" w:hAnsi="Times New Roman" w:cs="Times New Roman"/>
          <w:sz w:val="28"/>
          <w:szCs w:val="28"/>
          <w:lang w:val="uk-UA" w:eastAsia="en-US"/>
        </w:rPr>
        <w:t xml:space="preserve">3 + </w:t>
      </w:r>
      <w:r>
        <w:rPr>
          <w:rFonts w:ascii="Times New Roman" w:eastAsia="TimesNewRomanPSMT" w:hAnsi="Times New Roman" w:cs="Times New Roman"/>
          <w:sz w:val="28"/>
          <w:szCs w:val="28"/>
          <w:lang w:eastAsia="en-US"/>
        </w:rPr>
        <w:t>H</w:t>
      </w:r>
      <w:r>
        <w:rPr>
          <w:rFonts w:ascii="Times New Roman" w:eastAsia="TimesNewRomanPSMT" w:hAnsi="Times New Roman" w:cs="Times New Roman"/>
          <w:sz w:val="28"/>
          <w:szCs w:val="28"/>
          <w:lang w:val="uk-UA" w:eastAsia="en-US"/>
        </w:rPr>
        <w:t>2</w:t>
      </w:r>
      <w:r>
        <w:rPr>
          <w:rFonts w:ascii="Times New Roman" w:eastAsia="TimesNewRomanPSMT" w:hAnsi="Times New Roman" w:cs="Times New Roman"/>
          <w:sz w:val="28"/>
          <w:szCs w:val="28"/>
          <w:lang w:eastAsia="en-US"/>
        </w:rPr>
        <w:t>SO</w:t>
      </w:r>
      <w:r>
        <w:rPr>
          <w:rFonts w:ascii="Times New Roman" w:eastAsia="TimesNewRomanPSMT" w:hAnsi="Times New Roman" w:cs="Times New Roman"/>
          <w:sz w:val="28"/>
          <w:szCs w:val="28"/>
          <w:lang w:val="uk-UA" w:eastAsia="en-US"/>
        </w:rPr>
        <w:t>4 → (</w:t>
      </w:r>
      <w:r>
        <w:rPr>
          <w:rFonts w:ascii="Times New Roman" w:eastAsia="TimesNewRomanPSMT" w:hAnsi="Times New Roman" w:cs="Times New Roman"/>
          <w:sz w:val="28"/>
          <w:szCs w:val="28"/>
          <w:lang w:eastAsia="en-US"/>
        </w:rPr>
        <w:t>NH</w:t>
      </w:r>
      <w:r>
        <w:rPr>
          <w:rFonts w:ascii="Times New Roman" w:eastAsia="TimesNewRomanPSMT" w:hAnsi="Times New Roman" w:cs="Times New Roman"/>
          <w:sz w:val="28"/>
          <w:szCs w:val="28"/>
          <w:lang w:val="uk-UA" w:eastAsia="en-US"/>
        </w:rPr>
        <w:t>4)2</w:t>
      </w:r>
      <w:r>
        <w:rPr>
          <w:rFonts w:ascii="Times New Roman" w:eastAsia="TimesNewRomanPSMT" w:hAnsi="Times New Roman" w:cs="Times New Roman"/>
          <w:sz w:val="28"/>
          <w:szCs w:val="28"/>
          <w:lang w:eastAsia="en-US"/>
        </w:rPr>
        <w:t>SO</w:t>
      </w:r>
      <w:r>
        <w:rPr>
          <w:rFonts w:ascii="Times New Roman" w:eastAsia="TimesNewRomanPSMT" w:hAnsi="Times New Roman" w:cs="Times New Roman"/>
          <w:sz w:val="28"/>
          <w:szCs w:val="28"/>
          <w:lang w:val="uk-UA" w:eastAsia="en-US"/>
        </w:rPr>
        <w:t>4. При цьому необхідно знати: концентрацію розчину сірчаної кислоти; кількість цієї кислоти, взяту для дослідження, та кількість пропущеного крізь кислоту досліджуваного повітря.</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r>
        <w:rPr>
          <w:rFonts w:ascii="Times New Roman" w:eastAsia="TimesNewRomanPS-BoldMT" w:hAnsi="Times New Roman" w:cs="Times New Roman"/>
          <w:sz w:val="28"/>
          <w:szCs w:val="28"/>
          <w:lang w:val="uk-UA" w:eastAsia="en-US"/>
        </w:rPr>
        <w:tab/>
      </w:r>
      <w:r>
        <w:rPr>
          <w:rFonts w:ascii="Times New Roman" w:eastAsia="TimesNewRomanPSMT" w:hAnsi="Times New Roman" w:cs="Times New Roman"/>
          <w:sz w:val="28"/>
          <w:szCs w:val="28"/>
          <w:lang w:eastAsia="en-US"/>
        </w:rPr>
        <w:t>У чистий поглинач піпеткою або дозатором налити 2 мл 0,0002 н розчину</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сірчаної кислоти з індикатором і крізь неї за допомогою шприца протягувати</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досліджуване повітря доти, доки кислота не забарвиться у зелений колір. За</w:t>
      </w:r>
      <w:r>
        <w:rPr>
          <w:rFonts w:ascii="Times New Roman" w:eastAsia="TimesNewRomanPSMT" w:hAnsi="Times New Roman" w:cs="Times New Roman"/>
          <w:sz w:val="28"/>
          <w:szCs w:val="28"/>
          <w:lang w:val="uk-UA" w:eastAsia="en-US"/>
        </w:rPr>
        <w:t xml:space="preserve"> </w:t>
      </w:r>
      <w:r>
        <w:rPr>
          <w:rFonts w:ascii="Times New Roman" w:eastAsia="TimesNewRomanPSMT" w:hAnsi="Times New Roman" w:cs="Times New Roman"/>
          <w:sz w:val="28"/>
          <w:szCs w:val="28"/>
          <w:lang w:eastAsia="en-US"/>
        </w:rPr>
        <w:t>кількістю взятого для аналізу повітря визначити концентрацію аміаку</w:t>
      </w:r>
      <w:r>
        <w:rPr>
          <w:rFonts w:ascii="Times New Roman" w:eastAsia="TimesNewRomanPSMT" w:hAnsi="Times New Roman" w:cs="Times New Roman"/>
          <w:sz w:val="28"/>
          <w:szCs w:val="28"/>
          <w:lang w:val="uk-UA" w:eastAsia="en-US"/>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r>
        <w:rPr>
          <w:rFonts w:ascii="Times New Roman" w:eastAsia="TimesNewRomanPSMT" w:hAnsi="Times New Roman" w:cs="Times New Roman"/>
          <w:sz w:val="28"/>
          <w:szCs w:val="28"/>
          <w:lang w:val="uk-UA" w:eastAsia="en-US"/>
        </w:rPr>
        <w:tab/>
        <w:t xml:space="preserve">Приклад розрахунку: для переходу 2 мл розчину сірчаної кислоти в зеленийколір крізь неї протягнуто 620 мл повітря. </w:t>
      </w:r>
      <w:r>
        <w:rPr>
          <w:rFonts w:ascii="Times New Roman" w:eastAsia="TimesNewRomanPSMT" w:hAnsi="Times New Roman" w:cs="Times New Roman"/>
          <w:sz w:val="28"/>
          <w:szCs w:val="28"/>
          <w:lang w:eastAsia="en-US"/>
        </w:rPr>
        <w:t>Тоді концентрація аміаку становить 11,0мг/м3.Цей метод в умовах господарства не застосовується.</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r>
        <w:rPr>
          <w:rFonts w:ascii="Times New Roman" w:hAnsi="Times New Roman"/>
          <w:b/>
          <w:sz w:val="28"/>
          <w:szCs w:val="28"/>
        </w:rPr>
        <w:t>Перевір себе:</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1. Допустима температура, вологість, швидкість руху повітря на робочому місці оператора РЛС: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А. Температура 18-20 С, вологість 40-60%, швидкість руху повітря 0.1-15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B</w:t>
      </w:r>
      <w:r>
        <w:rPr>
          <w:lang w:val="ru-RU"/>
        </w:rPr>
        <w:t>. Температура 18-25 С, вологість 30-60%, швидкість руху повітря 0.1-0.2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C</w:t>
      </w:r>
      <w:r>
        <w:rPr>
          <w:lang w:val="ru-RU"/>
        </w:rPr>
        <w:t>. Температура 16-25 С, вологість 30-70%, швидкість руху повітря 0.2-0.4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en-GB"/>
        </w:rPr>
        <w:t>D</w:t>
      </w:r>
      <w:r>
        <w:rPr>
          <w:lang w:val="ru-RU"/>
        </w:rPr>
        <w:t>. Температура 16-27 С, вологість 30-70%, швидкість руху повітря 0.05-1.0 м/с</w:t>
      </w:r>
    </w:p>
    <w:p w:rsidR="00424A23" w:rsidRDefault="00424A23" w:rsidP="00424A23">
      <w:pPr>
        <w:pStyle w:val="a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ru-RU"/>
        </w:rPr>
      </w:pPr>
      <w:r>
        <w:rPr>
          <w:lang w:val="ru-RU"/>
        </w:rPr>
        <w:t>Е. Температура 15-30 С, вологість 30-55%, швидкість руху повітря 0.5-1.0 м/с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2. </w:t>
      </w:r>
      <w:r>
        <w:rPr>
          <w:snapToGrid w:val="0"/>
          <w:sz w:val="28"/>
          <w:szCs w:val="28"/>
          <w:lang w:val="ru-RU"/>
        </w:rPr>
        <w:t xml:space="preserve">При визначенні показників забруднення атмосферного повітря у межах житлової забудови міста Р. встановлено, що показник фактичного забруднення повітря в 2 рази перевищує показник гранично допустимого </w:t>
      </w:r>
      <w:r>
        <w:rPr>
          <w:snapToGrid w:val="0"/>
          <w:sz w:val="28"/>
          <w:szCs w:val="28"/>
          <w:lang w:val="ru-RU"/>
        </w:rPr>
        <w:lastRenderedPageBreak/>
        <w:t xml:space="preserve">забруднення. </w:t>
      </w:r>
      <w:r>
        <w:rPr>
          <w:snapToGrid w:val="0"/>
          <w:sz w:val="28"/>
          <w:szCs w:val="28"/>
          <w:lang w:val="uk-UA"/>
        </w:rPr>
        <w:t>О</w:t>
      </w:r>
      <w:r>
        <w:rPr>
          <w:snapToGrid w:val="0"/>
          <w:sz w:val="28"/>
          <w:szCs w:val="28"/>
          <w:lang w:val="ru-RU"/>
        </w:rPr>
        <w:t>цін</w:t>
      </w:r>
      <w:r>
        <w:rPr>
          <w:snapToGrid w:val="0"/>
          <w:sz w:val="28"/>
          <w:szCs w:val="28"/>
          <w:lang w:val="uk-UA"/>
        </w:rPr>
        <w:t>іть</w:t>
      </w:r>
      <w:r>
        <w:rPr>
          <w:snapToGrid w:val="0"/>
          <w:sz w:val="28"/>
          <w:szCs w:val="28"/>
          <w:lang w:val="ru-RU"/>
        </w:rPr>
        <w:t xml:space="preserve"> ступінь небезпечності атмосферного повітря міста для здоров’я населення?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bCs/>
          <w:iCs/>
          <w:snapToGrid w:val="0"/>
          <w:sz w:val="28"/>
          <w:szCs w:val="28"/>
          <w:lang w:val="ru-RU"/>
        </w:rPr>
        <w:t>.</w:t>
      </w:r>
      <w:r>
        <w:rPr>
          <w:snapToGrid w:val="0"/>
          <w:sz w:val="28"/>
          <w:szCs w:val="28"/>
          <w:lang w:val="ru-RU"/>
        </w:rPr>
        <w:t xml:space="preserve">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bCs/>
          <w:iCs/>
          <w:snapToGrid w:val="0"/>
          <w:sz w:val="28"/>
          <w:szCs w:val="28"/>
          <w:lang w:val="uk-UA"/>
        </w:rPr>
        <w:t>. Б</w:t>
      </w:r>
      <w:r>
        <w:rPr>
          <w:snapToGrid w:val="0"/>
          <w:sz w:val="28"/>
          <w:szCs w:val="28"/>
          <w:lang w:val="ru-RU"/>
        </w:rPr>
        <w:t xml:space="preserve">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xml:space="preserve">. </w:t>
      </w:r>
      <w:r>
        <w:rPr>
          <w:snapToGrid w:val="0"/>
          <w:sz w:val="28"/>
          <w:szCs w:val="28"/>
          <w:lang w:val="ru-RU"/>
        </w:rPr>
        <w:t xml:space="preserve">Помірно-небезпечний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snapToGrid w:val="0"/>
          <w:sz w:val="28"/>
          <w:szCs w:val="28"/>
          <w:lang w:val="uk-UA"/>
        </w:rPr>
        <w:t>.</w:t>
      </w:r>
      <w:r>
        <w:rPr>
          <w:snapToGrid w:val="0"/>
          <w:sz w:val="28"/>
          <w:szCs w:val="28"/>
          <w:lang w:val="ru-RU"/>
        </w:rPr>
        <w:t xml:space="preserve"> Слабко-небезпечний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rPr>
        <w:t>E</w:t>
      </w:r>
      <w:r>
        <w:rPr>
          <w:bCs/>
          <w:iCs/>
          <w:snapToGrid w:val="0"/>
          <w:sz w:val="28"/>
          <w:szCs w:val="28"/>
          <w:lang w:val="uk-UA"/>
        </w:rPr>
        <w:t xml:space="preserve">. </w:t>
      </w:r>
      <w:r>
        <w:rPr>
          <w:snapToGrid w:val="0"/>
          <w:sz w:val="28"/>
          <w:szCs w:val="28"/>
          <w:lang w:val="ru-RU"/>
        </w:rPr>
        <w:t xml:space="preserve">Дуже небезпечний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uk-UA"/>
        </w:rPr>
        <w:t xml:space="preserve">3. В місті з інтенсивним автомобільним рухом, яке розташоване в долині,  після встановлення сонячної безвітряної погоди впродовж 5 днів, в лікувальні заклади почали звертатися місцеві жителі, працівники ДАЇ, водії зі скаргами на різь в очах, сльозотечу, сухий кашель, задишку, головний біль. </w:t>
      </w:r>
      <w:r>
        <w:rPr>
          <w:snapToGrid w:val="0"/>
          <w:sz w:val="28"/>
          <w:szCs w:val="28"/>
          <w:lang w:val="ru-RU"/>
        </w:rPr>
        <w:t xml:space="preserve">Яка причина </w:t>
      </w:r>
      <w:r>
        <w:rPr>
          <w:snapToGrid w:val="0"/>
          <w:sz w:val="28"/>
          <w:szCs w:val="28"/>
          <w:lang w:val="uk-UA"/>
        </w:rPr>
        <w:t>даних скарг</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uk-UA"/>
        </w:rPr>
        <w:t>. Наявність</w:t>
      </w:r>
      <w:r>
        <w:rPr>
          <w:snapToGrid w:val="0"/>
          <w:sz w:val="28"/>
          <w:szCs w:val="28"/>
          <w:lang w:val="ru-RU"/>
        </w:rPr>
        <w:t xml:space="preserve"> підвищеного вмісту в повітрі окиду сірки</w:t>
      </w:r>
      <w:r>
        <w:rPr>
          <w:snapToGrid w:val="0"/>
          <w:sz w:val="28"/>
          <w:szCs w:val="28"/>
          <w:lang w:val="uk-UA"/>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повітрі СО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uk-UA"/>
        </w:rPr>
        <w:t>. Наявність</w:t>
      </w:r>
      <w:r>
        <w:rPr>
          <w:snapToGrid w:val="0"/>
          <w:sz w:val="28"/>
          <w:szCs w:val="28"/>
          <w:lang w:val="ru-RU"/>
        </w:rPr>
        <w:t xml:space="preserve"> підвищеного вмісту в повітрі СО</w:t>
      </w:r>
      <w:r>
        <w:rPr>
          <w:snapToGrid w:val="0"/>
          <w:sz w:val="28"/>
          <w:szCs w:val="28"/>
          <w:vertAlign w:val="subscript"/>
          <w:lang w:val="uk-UA"/>
        </w:rPr>
        <w:t>2</w:t>
      </w:r>
      <w:r>
        <w:rPr>
          <w:snapToGrid w:val="0"/>
          <w:sz w:val="28"/>
          <w:szCs w:val="28"/>
          <w:lang w:val="ru-RU"/>
        </w:rPr>
        <w:t xml:space="preserve">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uk-UA"/>
        </w:rPr>
        <w:t>.</w:t>
      </w:r>
      <w:r>
        <w:rPr>
          <w:snapToGrid w:val="0"/>
          <w:sz w:val="28"/>
          <w:szCs w:val="28"/>
          <w:lang w:val="uk-UA"/>
        </w:rPr>
        <w:t xml:space="preserve"> Наявність</w:t>
      </w:r>
      <w:r>
        <w:rPr>
          <w:snapToGrid w:val="0"/>
          <w:sz w:val="28"/>
          <w:szCs w:val="28"/>
          <w:lang w:val="ru-RU"/>
        </w:rPr>
        <w:t xml:space="preserve"> підвищеного вмісту в повітрі озону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w:t>
      </w:r>
      <w:r>
        <w:rPr>
          <w:snapToGrid w:val="0"/>
          <w:sz w:val="28"/>
          <w:szCs w:val="28"/>
          <w:lang w:val="uk-UA"/>
        </w:rPr>
        <w:t xml:space="preserve"> Наявність</w:t>
      </w:r>
      <w:r>
        <w:rPr>
          <w:snapToGrid w:val="0"/>
          <w:sz w:val="28"/>
          <w:szCs w:val="28"/>
          <w:lang w:val="ru-RU"/>
        </w:rPr>
        <w:t xml:space="preserve"> підвищеного вмісту в пов</w:t>
      </w:r>
      <w:r>
        <w:rPr>
          <w:snapToGrid w:val="0"/>
          <w:sz w:val="28"/>
          <w:szCs w:val="28"/>
          <w:lang w:val="uk-UA"/>
        </w:rPr>
        <w:t>і</w:t>
      </w:r>
      <w:r>
        <w:rPr>
          <w:snapToGrid w:val="0"/>
          <w:sz w:val="28"/>
          <w:szCs w:val="28"/>
          <w:lang w:val="ru-RU"/>
        </w:rPr>
        <w:t xml:space="preserve">трі фотооксидантів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snapToGrid w:val="0"/>
          <w:sz w:val="28"/>
          <w:szCs w:val="28"/>
          <w:lang w:val="ru-RU"/>
        </w:rPr>
        <w:t xml:space="preserve"> </w:t>
      </w:r>
      <w:r>
        <w:rPr>
          <w:snapToGrid w:val="0"/>
          <w:sz w:val="28"/>
          <w:szCs w:val="28"/>
          <w:lang w:val="uk-UA"/>
        </w:rPr>
        <w:t>4</w:t>
      </w:r>
      <w:r>
        <w:rPr>
          <w:snapToGrid w:val="0"/>
          <w:sz w:val="28"/>
          <w:szCs w:val="28"/>
          <w:lang w:val="ru-RU"/>
        </w:rPr>
        <w:t xml:space="preserve">. При вивченні динаміки зміни концентрацій атмосферних забруднень в населеному пункті Н на стаціонарних постах були проведені спостереження і встановлені середньомісячні концентрації.  За якою програмою були проведені спостереження ?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A</w:t>
      </w:r>
      <w:r>
        <w:rPr>
          <w:snapToGrid w:val="0"/>
          <w:sz w:val="28"/>
          <w:szCs w:val="28"/>
          <w:lang w:val="ru-RU"/>
        </w:rPr>
        <w:t xml:space="preserve">.Повною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B</w:t>
      </w:r>
      <w:r>
        <w:rPr>
          <w:snapToGrid w:val="0"/>
          <w:sz w:val="28"/>
          <w:szCs w:val="28"/>
          <w:lang w:val="ru-RU"/>
        </w:rPr>
        <w:t xml:space="preserve">.Добовою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C</w:t>
      </w:r>
      <w:r>
        <w:rPr>
          <w:snapToGrid w:val="0"/>
          <w:sz w:val="28"/>
          <w:szCs w:val="28"/>
          <w:lang w:val="ru-RU"/>
        </w:rPr>
        <w:t xml:space="preserve">.Неповною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D</w:t>
      </w:r>
      <w:r>
        <w:rPr>
          <w:bCs/>
          <w:iCs/>
          <w:snapToGrid w:val="0"/>
          <w:sz w:val="28"/>
          <w:szCs w:val="28"/>
          <w:lang w:val="ru-RU"/>
        </w:rPr>
        <w:t>.</w:t>
      </w:r>
      <w:r>
        <w:rPr>
          <w:snapToGrid w:val="0"/>
          <w:sz w:val="28"/>
          <w:szCs w:val="28"/>
          <w:lang w:val="ru-RU"/>
        </w:rPr>
        <w:t xml:space="preserve">Скороченою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r>
        <w:rPr>
          <w:bCs/>
          <w:iCs/>
          <w:snapToGrid w:val="0"/>
          <w:sz w:val="28"/>
          <w:szCs w:val="28"/>
        </w:rPr>
        <w:t>E</w:t>
      </w:r>
      <w:r>
        <w:rPr>
          <w:snapToGrid w:val="0"/>
          <w:sz w:val="28"/>
          <w:szCs w:val="28"/>
          <w:lang w:val="ru-RU"/>
        </w:rPr>
        <w:t xml:space="preserve">.Регулярною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ru-RU"/>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 xml:space="preserve">5. У селітебній зоні без урахування санітарних розривів встановлено неекранований трансформатор. Мешканці будинків зазнають впливу електромагнітних хвиль, що  належать до: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Електромагнітного поля діапазону радіочастот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B.</w:t>
      </w:r>
      <w:r>
        <w:rPr>
          <w:snapToGrid w:val="0"/>
          <w:sz w:val="28"/>
          <w:szCs w:val="28"/>
          <w:lang w:val="uk-UA"/>
        </w:rPr>
        <w:t xml:space="preserve"> Електромагнітного поля промислової частоти 50 Гц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С. Електростатичного поля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w:t>
      </w:r>
      <w:r>
        <w:rPr>
          <w:snapToGrid w:val="0"/>
          <w:sz w:val="28"/>
          <w:szCs w:val="28"/>
          <w:lang w:val="uk-UA"/>
        </w:rPr>
        <w:t xml:space="preserve">.Лазерного випромінювання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.Постійного магнітного поля  </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bCs/>
          <w:iCs/>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snapToGrid w:val="0"/>
          <w:sz w:val="28"/>
          <w:szCs w:val="28"/>
          <w:lang w:val="uk-UA"/>
        </w:rPr>
        <w:t>6. На розгляд та погодження до міської СЕС  надійшов проект, що передбачає розташування на промисловому майданчику антенного комплексу станції спостереження за літаками, пункту телефонного зв’язку, екранованого трансформатора, робочих місць операторів обладнання. Яке з переліченого обладнання є джерелом електромагнітних полів для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A.</w:t>
      </w:r>
      <w:r>
        <w:rPr>
          <w:snapToGrid w:val="0"/>
          <w:sz w:val="28"/>
          <w:szCs w:val="28"/>
          <w:lang w:val="uk-UA"/>
        </w:rPr>
        <w:t xml:space="preserve"> Робочі місця операторів обладнання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lastRenderedPageBreak/>
        <w:t>B.</w:t>
      </w:r>
      <w:r>
        <w:rPr>
          <w:snapToGrid w:val="0"/>
          <w:sz w:val="28"/>
          <w:szCs w:val="28"/>
          <w:lang w:val="uk-UA"/>
        </w:rPr>
        <w:t xml:space="preserve">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C</w:t>
      </w:r>
      <w:r>
        <w:rPr>
          <w:snapToGrid w:val="0"/>
          <w:sz w:val="28"/>
          <w:szCs w:val="28"/>
          <w:lang w:val="uk-UA"/>
        </w:rPr>
        <w:t xml:space="preserve">. </w:t>
      </w:r>
      <w:r>
        <w:rPr>
          <w:bCs/>
          <w:iCs/>
          <w:snapToGrid w:val="0"/>
          <w:sz w:val="28"/>
          <w:szCs w:val="28"/>
          <w:lang w:val="uk-UA"/>
        </w:rPr>
        <w:t>А</w:t>
      </w:r>
      <w:r>
        <w:rPr>
          <w:snapToGrid w:val="0"/>
          <w:sz w:val="28"/>
          <w:szCs w:val="28"/>
          <w:lang w:val="uk-UA"/>
        </w:rPr>
        <w:t>нтенний комплекс</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D. А</w:t>
      </w:r>
      <w:r>
        <w:rPr>
          <w:snapToGrid w:val="0"/>
          <w:sz w:val="28"/>
          <w:szCs w:val="28"/>
          <w:lang w:val="uk-UA"/>
        </w:rPr>
        <w:t>нтенний комплекс та трансформатор</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r>
        <w:rPr>
          <w:bCs/>
          <w:iCs/>
          <w:snapToGrid w:val="0"/>
          <w:sz w:val="28"/>
          <w:szCs w:val="28"/>
          <w:lang w:val="uk-UA"/>
        </w:rPr>
        <w:t>E.</w:t>
      </w:r>
      <w:r>
        <w:rPr>
          <w:snapToGrid w:val="0"/>
          <w:sz w:val="28"/>
          <w:szCs w:val="28"/>
          <w:lang w:val="uk-UA"/>
        </w:rPr>
        <w:t xml:space="preserve"> Жодне</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7</w:t>
      </w:r>
      <w:r>
        <w:rPr>
          <w:sz w:val="28"/>
          <w:szCs w:val="28"/>
          <w:lang w:val="ru-RU"/>
        </w:rPr>
        <w:t xml:space="preserve">. </w:t>
      </w:r>
      <w:r>
        <w:rPr>
          <w:sz w:val="28"/>
          <w:szCs w:val="28"/>
          <w:lang w:val="uk-UA"/>
        </w:rPr>
        <w:t>Атмосферне повітря промислового міста інтенсивно забруднюється викидами кількох промислових підприємств. Аналіз захворюваності міського населення показав, що найбільш часте захворювання – хронічна пневмонія, особливо у дітей. Така картина захворюваності зумовлена викидами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Сполук свинцю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Сполук кадмію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Метил ртуті</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Оксидів сірки</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Сполук миш'яку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8. Серед населення, яке мешкає поблизу підприємства по виробництву пестицидів, динамічно підвищується рівень вроджених вад розвитку, що проявляються в центральному паралічі, ідіотії та сліпоті новонароджених. Сполуки якого забруднювача навколишнього середовища можуть зумовити розвиток даної патології?</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A</w:t>
      </w:r>
      <w:r>
        <w:rPr>
          <w:sz w:val="28"/>
          <w:szCs w:val="28"/>
          <w:lang w:val="uk-UA"/>
        </w:rPr>
        <w:t>. Хром</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Стронцій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C</w:t>
      </w:r>
      <w:r>
        <w:rPr>
          <w:sz w:val="28"/>
          <w:szCs w:val="28"/>
          <w:lang w:val="uk-UA"/>
        </w:rPr>
        <w:t>. Кадмій</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Залізо</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E</w:t>
      </w:r>
      <w:r>
        <w:rPr>
          <w:sz w:val="28"/>
          <w:szCs w:val="28"/>
          <w:lang w:val="uk-UA"/>
        </w:rPr>
        <w:t>. Ртуть</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napToGrid w:val="0"/>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9. У населеному пункті, який знаходиться поблизу підприємства чорної металургії, реєструють підвищений рівень марганцю в атмосферному повітрі, питній воді та продуктах харчування рослинного походження. Яка дія вказаного чинника на здоров</w:t>
      </w:r>
      <w:r>
        <w:rPr>
          <w:sz w:val="28"/>
          <w:szCs w:val="28"/>
          <w:lang w:val="ru-RU"/>
        </w:rPr>
        <w:t>’</w:t>
      </w:r>
      <w:r>
        <w:rPr>
          <w:sz w:val="28"/>
          <w:szCs w:val="28"/>
          <w:lang w:val="uk-UA"/>
        </w:rPr>
        <w:t>я населення?</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А. Комплексна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В. Комбінована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С. Ізольована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uk-UA"/>
        </w:rPr>
        <w:t>. Поєднана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Е. Синергічна</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lang w:val="uk-UA"/>
        </w:rPr>
        <w:t>10. У місті, яке розташоване в долині (улоговині), впродовж декількох днів вулиці були переповнені автомобілями. На другий день після встановлення сонячної безвітряної погоди в поліклініку звернулися мешканці міста зі скаргами на сильне подразнення кон`юнктиви очей, верхніх дихальних шляхів, що супроводжувалось сльозотечею та кашлем. Причиною захворювання, що виникло у мешканців міста, найбільш вірогідно є:</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A</w:t>
      </w:r>
      <w:r>
        <w:rPr>
          <w:sz w:val="28"/>
          <w:szCs w:val="28"/>
          <w:lang w:val="ru-RU"/>
        </w:rPr>
        <w:t>. Підвищення вмісту у повітрі фотооксидантів</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B</w:t>
      </w:r>
      <w:r>
        <w:rPr>
          <w:sz w:val="28"/>
          <w:szCs w:val="28"/>
          <w:lang w:val="uk-UA"/>
        </w:rPr>
        <w:t>. Підвищення вмісту у повітрі діоксиду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lastRenderedPageBreak/>
        <w:t>C</w:t>
      </w:r>
      <w:r>
        <w:rPr>
          <w:sz w:val="28"/>
          <w:szCs w:val="28"/>
          <w:lang w:val="ru-RU"/>
        </w:rPr>
        <w:t xml:space="preserve">. Підвищення вмісту у повітрі </w:t>
      </w:r>
      <w:r>
        <w:rPr>
          <w:sz w:val="28"/>
          <w:szCs w:val="28"/>
          <w:lang w:val="uk-UA"/>
        </w:rPr>
        <w:t>оксиду вуглецю</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uk-UA"/>
        </w:rPr>
      </w:pPr>
      <w:r>
        <w:rPr>
          <w:sz w:val="28"/>
          <w:szCs w:val="28"/>
        </w:rPr>
        <w:t>D</w:t>
      </w:r>
      <w:r>
        <w:rPr>
          <w:sz w:val="28"/>
          <w:szCs w:val="28"/>
          <w:lang w:val="ru-RU"/>
        </w:rPr>
        <w:t>. Підвищення вмісту у повітрі оксиду азоту</w:t>
      </w:r>
    </w:p>
    <w:p w:rsidR="00424A23" w:rsidRDefault="00424A23" w:rsidP="00424A23">
      <w:pPr>
        <w:pStyle w:val="RWtxt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80"/>
        <w:jc w:val="both"/>
        <w:rPr>
          <w:sz w:val="28"/>
          <w:szCs w:val="28"/>
          <w:lang w:val="ru-RU"/>
        </w:rPr>
      </w:pPr>
      <w:r>
        <w:rPr>
          <w:sz w:val="28"/>
          <w:szCs w:val="28"/>
        </w:rPr>
        <w:t>E</w:t>
      </w:r>
      <w:r>
        <w:rPr>
          <w:sz w:val="28"/>
          <w:szCs w:val="28"/>
          <w:lang w:val="ru-RU"/>
        </w:rPr>
        <w:t>. Підвищення вмісту у повітрі озону</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NewRomanPSMT" w:hAnsi="Times New Roman" w:cs="Times New Roman"/>
          <w:sz w:val="28"/>
          <w:szCs w:val="28"/>
          <w:lang w:val="uk-UA" w:eastAsia="en-US"/>
        </w:rPr>
      </w:pPr>
    </w:p>
    <w:p w:rsidR="00424A23" w:rsidRDefault="00424A23" w:rsidP="00424A23">
      <w:pPr>
        <w:tabs>
          <w:tab w:val="left" w:pos="1080"/>
        </w:tabs>
        <w:spacing w:line="240" w:lineRule="auto"/>
        <w:ind w:left="1080" w:hanging="360"/>
        <w:contextualSpacing/>
        <w:jc w:val="both"/>
        <w:rPr>
          <w:rFonts w:ascii="Times New Roman" w:hAnsi="Times New Roman"/>
          <w:b/>
          <w:bCs/>
          <w:sz w:val="28"/>
          <w:szCs w:val="28"/>
        </w:rPr>
      </w:pPr>
      <w:r>
        <w:rPr>
          <w:rFonts w:ascii="Times New Roman" w:hAnsi="Times New Roman"/>
          <w:b/>
          <w:bCs/>
          <w:sz w:val="28"/>
          <w:szCs w:val="28"/>
        </w:rPr>
        <w:t xml:space="preserve">СИТУАТИВНЕ ЗАВДАННЯ </w:t>
      </w:r>
    </w:p>
    <w:p w:rsidR="00424A23" w:rsidRDefault="00424A23" w:rsidP="00424A23">
      <w:pPr>
        <w:tabs>
          <w:tab w:val="left" w:pos="1080"/>
        </w:tabs>
        <w:spacing w:line="240" w:lineRule="auto"/>
        <w:ind w:left="1080" w:hanging="360"/>
        <w:contextualSpacing/>
        <w:jc w:val="both"/>
        <w:rPr>
          <w:rFonts w:ascii="Times New Roman" w:hAnsi="Times New Roman"/>
          <w:sz w:val="28"/>
          <w:szCs w:val="28"/>
        </w:rPr>
      </w:pPr>
    </w:p>
    <w:p w:rsidR="00424A23" w:rsidRDefault="00424A23" w:rsidP="00424A23">
      <w:pPr>
        <w:tabs>
          <w:tab w:val="left" w:pos="284"/>
        </w:tabs>
        <w:spacing w:line="240" w:lineRule="auto"/>
        <w:ind w:firstLine="720"/>
        <w:jc w:val="both"/>
        <w:rPr>
          <w:rFonts w:ascii="Times New Roman" w:hAnsi="Times New Roman"/>
          <w:sz w:val="28"/>
          <w:szCs w:val="28"/>
        </w:rPr>
      </w:pPr>
      <w:r>
        <w:rPr>
          <w:rFonts w:ascii="Times New Roman" w:hAnsi="Times New Roman"/>
          <w:sz w:val="28"/>
          <w:szCs w:val="28"/>
        </w:rPr>
        <w:t>У виробничому приміщенні працює витяжна для приточування система вентиляції з переважанням кратності повітрообміну по витяжці. У повітряне середовище приміщення за кожну годину роботи поступає 450 міліграм пари бензолу (ПДКр.з.=15 мг/м</w:t>
      </w:r>
      <w:r>
        <w:rPr>
          <w:rFonts w:ascii="Times New Roman" w:hAnsi="Times New Roman"/>
          <w:sz w:val="28"/>
          <w:szCs w:val="28"/>
          <w:vertAlign w:val="superscript"/>
        </w:rPr>
        <w:t>3</w:t>
      </w:r>
      <w:r>
        <w:rPr>
          <w:rFonts w:ascii="Times New Roman" w:hAnsi="Times New Roman"/>
          <w:sz w:val="28"/>
          <w:szCs w:val="28"/>
        </w:rPr>
        <w:t>). Площа приміщення 40 м</w:t>
      </w:r>
      <w:r>
        <w:rPr>
          <w:rFonts w:ascii="Times New Roman" w:hAnsi="Times New Roman"/>
          <w:sz w:val="28"/>
          <w:szCs w:val="28"/>
          <w:vertAlign w:val="superscript"/>
        </w:rPr>
        <w:t>2</w:t>
      </w:r>
      <w:r>
        <w:rPr>
          <w:rFonts w:ascii="Times New Roman" w:hAnsi="Times New Roman"/>
          <w:sz w:val="28"/>
          <w:szCs w:val="28"/>
        </w:rPr>
        <w:t>, висота – 3 м.</w:t>
      </w:r>
    </w:p>
    <w:p w:rsidR="00424A23" w:rsidRDefault="00424A23" w:rsidP="00424A23">
      <w:pPr>
        <w:tabs>
          <w:tab w:val="left" w:pos="284"/>
        </w:tabs>
        <w:spacing w:line="240" w:lineRule="auto"/>
        <w:ind w:firstLine="720"/>
        <w:jc w:val="both"/>
        <w:rPr>
          <w:rFonts w:ascii="Times New Roman" w:hAnsi="Times New Roman"/>
          <w:sz w:val="28"/>
          <w:szCs w:val="28"/>
        </w:rPr>
      </w:pPr>
    </w:p>
    <w:p w:rsidR="00424A23" w:rsidRDefault="00424A23" w:rsidP="00424A23">
      <w:pPr>
        <w:numPr>
          <w:ilvl w:val="0"/>
          <w:numId w:val="6"/>
        </w:numPr>
        <w:tabs>
          <w:tab w:val="left" w:pos="284"/>
        </w:tabs>
        <w:overflowPunct w:val="0"/>
        <w:autoSpaceDE w:val="0"/>
        <w:autoSpaceDN w:val="0"/>
        <w:adjustRightInd w:val="0"/>
        <w:spacing w:after="0" w:line="240" w:lineRule="auto"/>
        <w:contextualSpacing/>
        <w:jc w:val="both"/>
        <w:textAlignment w:val="baseline"/>
        <w:rPr>
          <w:rFonts w:ascii="Times New Roman" w:hAnsi="Times New Roman"/>
          <w:sz w:val="28"/>
          <w:szCs w:val="28"/>
        </w:rPr>
      </w:pPr>
      <w:r>
        <w:rPr>
          <w:rFonts w:ascii="Times New Roman" w:hAnsi="Times New Roman"/>
          <w:sz w:val="28"/>
          <w:szCs w:val="28"/>
        </w:rPr>
        <w:t xml:space="preserve">Оцінити роботу витяжної приточної системи вентиляції. </w:t>
      </w:r>
    </w:p>
    <w:p w:rsidR="00424A23" w:rsidRDefault="00424A23" w:rsidP="00424A23">
      <w:pPr>
        <w:numPr>
          <w:ilvl w:val="0"/>
          <w:numId w:val="6"/>
        </w:numPr>
        <w:tabs>
          <w:tab w:val="left" w:pos="284"/>
        </w:tabs>
        <w:overflowPunct w:val="0"/>
        <w:autoSpaceDE w:val="0"/>
        <w:autoSpaceDN w:val="0"/>
        <w:adjustRightInd w:val="0"/>
        <w:spacing w:after="0" w:line="240" w:lineRule="auto"/>
        <w:contextualSpacing/>
        <w:jc w:val="both"/>
        <w:textAlignment w:val="baseline"/>
        <w:rPr>
          <w:rFonts w:ascii="Times New Roman" w:hAnsi="Times New Roman"/>
          <w:sz w:val="28"/>
          <w:szCs w:val="28"/>
        </w:rPr>
      </w:pPr>
      <w:r>
        <w:rPr>
          <w:rFonts w:ascii="Times New Roman" w:hAnsi="Times New Roman"/>
          <w:sz w:val="28"/>
          <w:szCs w:val="28"/>
        </w:rPr>
        <w:t xml:space="preserve">Дати визначення кратності повітрообміну і розрахувати її для даного приміщення. </w:t>
      </w:r>
    </w:p>
    <w:p w:rsidR="00424A23" w:rsidRDefault="00424A23" w:rsidP="00424A23">
      <w:pPr>
        <w:numPr>
          <w:ilvl w:val="0"/>
          <w:numId w:val="6"/>
        </w:numPr>
        <w:tabs>
          <w:tab w:val="left" w:pos="284"/>
        </w:tabs>
        <w:overflowPunct w:val="0"/>
        <w:autoSpaceDE w:val="0"/>
        <w:autoSpaceDN w:val="0"/>
        <w:adjustRightInd w:val="0"/>
        <w:spacing w:after="0" w:line="240" w:lineRule="auto"/>
        <w:contextualSpacing/>
        <w:jc w:val="both"/>
        <w:textAlignment w:val="baseline"/>
        <w:rPr>
          <w:rFonts w:ascii="Times New Roman" w:hAnsi="Times New Roman"/>
          <w:sz w:val="28"/>
          <w:szCs w:val="28"/>
        </w:rPr>
      </w:pPr>
      <w:r>
        <w:rPr>
          <w:rFonts w:ascii="Times New Roman" w:hAnsi="Times New Roman"/>
          <w:sz w:val="28"/>
          <w:szCs w:val="28"/>
        </w:rPr>
        <w:t>Запропонувати заходи щодо поліпшення мікроклімату повітря робочої зони.</w:t>
      </w: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pacing w:val="-2"/>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lang w:val="uk-UA"/>
        </w:rPr>
      </w:pPr>
      <w:r>
        <w:rPr>
          <w:rFonts w:ascii="Times New Roman" w:hAnsi="Times New Roman" w:cs="Times New Roman"/>
          <w:b/>
          <w:spacing w:val="-2"/>
          <w:sz w:val="28"/>
          <w:szCs w:val="28"/>
          <w:lang w:val="uk-UA"/>
        </w:rPr>
        <w:tab/>
        <w:t>Рекомендована література</w:t>
      </w:r>
      <w:r>
        <w:rPr>
          <w:rFonts w:ascii="Times New Roman" w:hAnsi="Times New Roman" w:cs="Times New Roman"/>
          <w:b/>
          <w:sz w:val="28"/>
          <w:szCs w:val="28"/>
          <w:lang w:val="uk-UA"/>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lang w:val="uk-UA"/>
        </w:rPr>
        <w:t xml:space="preserve">1. Загальна гігієна. Пропедевтика гігієни. /Є.Г.Гончарук, Ю.І.Кундієв, В.Г.Бардов та ін./ </w:t>
      </w:r>
      <w:r>
        <w:rPr>
          <w:rFonts w:ascii="Times New Roman" w:hAnsi="Times New Roman" w:cs="Times New Roman"/>
          <w:sz w:val="28"/>
          <w:szCs w:val="28"/>
        </w:rPr>
        <w:t>За ред. Є.Г.Гончарука. – К.: Вища школа, 1995. – С.434-458.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2. Общая гигиена. Пропедевтика гигиены. /Е.И.Гончарук, Ю.И.Кундиев, В.Г.Бардов и др. – К.: Вища школа, 2000. – С.512-538.</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rPr>
      </w:pPr>
      <w:r>
        <w:rPr>
          <w:rFonts w:ascii="Times New Roman" w:hAnsi="Times New Roman" w:cs="Times New Roman"/>
          <w:sz w:val="28"/>
          <w:szCs w:val="28"/>
        </w:rPr>
        <w:t>3. Даценко І.І., Габович Р.Д. Профілактична медицина. Загальна гігієна з основами екології. – К.: Здоров</w:t>
      </w:r>
      <w:r>
        <w:rPr>
          <w:rFonts w:ascii="Times New Roman" w:hAnsi="Times New Roman" w:cs="Times New Roman"/>
          <w:sz w:val="28"/>
          <w:szCs w:val="28"/>
        </w:rPr>
        <w:sym w:font="Symbol" w:char="00A2"/>
      </w:r>
      <w:r>
        <w:rPr>
          <w:rFonts w:ascii="Times New Roman" w:hAnsi="Times New Roman" w:cs="Times New Roman"/>
          <w:sz w:val="28"/>
          <w:szCs w:val="28"/>
        </w:rPr>
        <w:t>я, 1999. – С.313-353.</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rPr>
      </w:pPr>
      <w:r>
        <w:rPr>
          <w:rFonts w:ascii="Times New Roman" w:hAnsi="Times New Roman" w:cs="Times New Roman"/>
          <w:sz w:val="28"/>
          <w:szCs w:val="28"/>
        </w:rPr>
        <w:t>4. Загальна гігієна. Посібник для практичних занять./І.І.Даценко, О.Б.Денисюк, С.Л.Долошицький та ін. /За ред І.І.Даценко. – Львів,: Світ, 1992. – С.103-122</w:t>
      </w:r>
      <w:r>
        <w:rPr>
          <w:rFonts w:ascii="Times New Roman" w:hAnsi="Times New Roman" w:cs="Times New Roman"/>
          <w:b/>
          <w:sz w:val="28"/>
          <w:szCs w:val="28"/>
        </w:rPr>
        <w:t>.</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b/>
          <w:sz w:val="28"/>
          <w:szCs w:val="28"/>
        </w:rPr>
      </w:pPr>
    </w:p>
    <w:p w:rsidR="00424A23" w:rsidRDefault="00424A23" w:rsidP="00424A23">
      <w:pPr>
        <w:tabs>
          <w:tab w:val="left" w:pos="765"/>
        </w:tabs>
        <w:spacing w:line="240" w:lineRule="auto"/>
        <w:ind w:right="175"/>
        <w:contextualSpacing/>
        <w:jc w:val="both"/>
        <w:rPr>
          <w:rFonts w:ascii="Times New Roman" w:hAnsi="Times New Roman"/>
          <w:b/>
          <w:sz w:val="28"/>
          <w:szCs w:val="28"/>
        </w:rPr>
      </w:pPr>
      <w:r>
        <w:rPr>
          <w:rFonts w:ascii="Times New Roman" w:hAnsi="Times New Roman"/>
          <w:b/>
          <w:bCs/>
          <w:spacing w:val="-1"/>
          <w:sz w:val="28"/>
          <w:szCs w:val="28"/>
        </w:rPr>
        <w:t xml:space="preserve">    </w:t>
      </w:r>
      <w:r>
        <w:rPr>
          <w:rFonts w:ascii="Times New Roman" w:hAnsi="Times New Roman"/>
          <w:b/>
          <w:bCs/>
          <w:spacing w:val="-1"/>
          <w:sz w:val="28"/>
          <w:szCs w:val="28"/>
        </w:rPr>
        <w:tab/>
        <w:t>М</w:t>
      </w:r>
      <w:r>
        <w:rPr>
          <w:rFonts w:ascii="Times New Roman" w:hAnsi="Times New Roman"/>
          <w:b/>
          <w:bCs/>
          <w:iCs/>
          <w:sz w:val="28"/>
          <w:szCs w:val="28"/>
        </w:rPr>
        <w:t>одуль 2.</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r>
        <w:rPr>
          <w:rFonts w:ascii="Times New Roman" w:hAnsi="Times New Roman"/>
          <w:b/>
          <w:sz w:val="28"/>
          <w:szCs w:val="28"/>
          <w:lang w:val="ru-RU"/>
        </w:rPr>
        <w:t xml:space="preserve"> Оснащення: модуль оснащується відповідно тем 1-12.</w:t>
      </w:r>
    </w:p>
    <w:p w:rsidR="00424A23" w:rsidRDefault="00424A23" w:rsidP="00424A23">
      <w:pPr>
        <w:tabs>
          <w:tab w:val="left" w:pos="765"/>
        </w:tabs>
        <w:spacing w:line="240" w:lineRule="auto"/>
        <w:ind w:right="175"/>
        <w:contextualSpacing/>
        <w:jc w:val="both"/>
        <w:rPr>
          <w:rFonts w:ascii="Times New Roman" w:hAnsi="Times New Roman"/>
          <w:b/>
          <w:sz w:val="28"/>
          <w:szCs w:val="28"/>
          <w:lang w:val="ru-RU"/>
        </w:rPr>
      </w:pPr>
    </w:p>
    <w:p w:rsidR="00424A23" w:rsidRDefault="00424A23" w:rsidP="00424A23">
      <w:pPr>
        <w:tabs>
          <w:tab w:val="left" w:pos="765"/>
        </w:tabs>
        <w:spacing w:line="240" w:lineRule="auto"/>
        <w:ind w:right="175"/>
        <w:contextualSpacing/>
        <w:jc w:val="both"/>
        <w:rPr>
          <w:rFonts w:ascii="Times New Roman" w:hAnsi="Times New Roman"/>
          <w:b/>
          <w:sz w:val="28"/>
          <w:szCs w:val="28"/>
          <w:lang w:eastAsia="ru-RU"/>
        </w:rPr>
      </w:pPr>
      <w:r>
        <w:rPr>
          <w:rFonts w:ascii="Times New Roman" w:hAnsi="Times New Roman"/>
          <w:b/>
          <w:sz w:val="28"/>
          <w:szCs w:val="28"/>
          <w:lang w:val="ru-RU"/>
        </w:rPr>
        <w:t>Література: відповідно списку за темами 1-12.</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left="567"/>
        <w:contextualSpacing/>
        <w:jc w:val="both"/>
        <w:rPr>
          <w:rFonts w:ascii="Times New Roman" w:hAnsi="Times New Roman" w:cs="Times New Roman"/>
          <w:b/>
          <w:i/>
          <w:sz w:val="28"/>
          <w:szCs w:val="28"/>
          <w:lang w:val="uk-UA"/>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b/>
          <w:i/>
          <w:sz w:val="28"/>
          <w:szCs w:val="28"/>
          <w:lang w:eastAsia="ru-RU"/>
        </w:rPr>
      </w:pPr>
      <w:r>
        <w:rPr>
          <w:rFonts w:ascii="Times New Roman" w:hAnsi="Times New Roman"/>
          <w:b/>
          <w:i/>
          <w:sz w:val="28"/>
          <w:szCs w:val="28"/>
        </w:rPr>
        <w:br w:type="page"/>
      </w:r>
    </w:p>
    <w:p w:rsidR="00424A23" w:rsidRDefault="00424A23" w:rsidP="00424A23">
      <w:pPr>
        <w:pStyle w:val="Style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left="567"/>
        <w:contextualSpacing/>
        <w:jc w:val="both"/>
        <w:rPr>
          <w:rFonts w:ascii="Times New Roman" w:hAnsi="Times New Roman" w:cs="Times New Roman"/>
          <w:b/>
          <w:i/>
          <w:sz w:val="36"/>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86"/>
        <w:jc w:val="both"/>
        <w:rPr>
          <w:rFonts w:ascii="Times New Roman" w:hAnsi="Times New Roman" w:cs="Times New Roman"/>
          <w:b/>
          <w:i/>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  </w:t>
      </w: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rFonts w:ascii="Times New Roman" w:hAnsi="Times New Roman" w:cs="Times New Roman"/>
          <w:b/>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ind w:left="720"/>
        <w:jc w:val="both"/>
        <w:rPr>
          <w:rFonts w:ascii="Times New Roman" w:hAnsi="Times New Roman" w:cs="Times New Roman"/>
          <w:sz w:val="28"/>
          <w:szCs w:val="28"/>
          <w:lang w:val="uk-UA"/>
        </w:rPr>
      </w:pPr>
    </w:p>
    <w:p w:rsidR="00424A23" w:rsidRDefault="00424A23" w:rsidP="00424A23">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ind w:left="360"/>
        <w:jc w:val="both"/>
        <w:rPr>
          <w:rFonts w:ascii="Times New Roman" w:hAnsi="Times New Roman" w:cs="Times New Roman"/>
          <w:sz w:val="28"/>
          <w:szCs w:val="28"/>
          <w:lang w:val="uk-UA"/>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p>
    <w:p w:rsidR="00424A23" w:rsidRDefault="00424A23" w:rsidP="00424A23">
      <w:pPr>
        <w:tabs>
          <w:tab w:val="left" w:pos="765"/>
        </w:tabs>
        <w:spacing w:line="240" w:lineRule="auto"/>
        <w:ind w:right="175"/>
        <w:contextualSpacing/>
        <w:jc w:val="both"/>
        <w:rPr>
          <w:rFonts w:ascii="Times New Roman" w:hAnsi="Times New Roman"/>
          <w:b/>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lang w:val="ru-RU"/>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424A23" w:rsidRDefault="00424A23" w:rsidP="00424A23">
      <w:pPr>
        <w:tabs>
          <w:tab w:val="left" w:pos="765"/>
        </w:tabs>
        <w:spacing w:line="240" w:lineRule="auto"/>
        <w:ind w:right="175"/>
        <w:contextualSpacing/>
        <w:jc w:val="both"/>
        <w:rPr>
          <w:rFonts w:ascii="Times New Roman" w:hAnsi="Times New Roman"/>
          <w:b/>
          <w:bCs/>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bCs/>
          <w:i/>
          <w:sz w:val="28"/>
          <w:szCs w:val="28"/>
        </w:rPr>
      </w:pPr>
    </w:p>
    <w:p w:rsidR="00424A23" w:rsidRDefault="00424A23" w:rsidP="00424A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5" w:line="240" w:lineRule="auto"/>
        <w:contextualSpacing/>
        <w:jc w:val="both"/>
        <w:rPr>
          <w:rFonts w:ascii="Times New Roman" w:hAnsi="Times New Roman"/>
          <w:b/>
          <w:i/>
          <w:sz w:val="28"/>
          <w:szCs w:val="28"/>
          <w:lang w:val="ru-RU"/>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b/>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60" w:after="160" w:line="240" w:lineRule="auto"/>
        <w:contextualSpacing/>
        <w:jc w:val="both"/>
        <w:rPr>
          <w:rFonts w:ascii="Times New Roman" w:hAnsi="Times New Roman"/>
          <w:b/>
          <w:bCs/>
          <w:i/>
          <w:sz w:val="28"/>
          <w:szCs w:val="28"/>
        </w:rPr>
      </w:pPr>
    </w:p>
    <w:p w:rsidR="00424A23" w:rsidRDefault="00424A23" w:rsidP="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rPr>
      </w:pPr>
    </w:p>
    <w:p w:rsidR="00044B9E" w:rsidRDefault="00044B9E"/>
    <w:sectPr w:rsidR="00044B9E" w:rsidSect="00044B9E">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8BF" w:rsidRDefault="009A78BF" w:rsidP="00350D4E">
      <w:pPr>
        <w:spacing w:after="0" w:line="240" w:lineRule="auto"/>
      </w:pPr>
      <w:r>
        <w:separator/>
      </w:r>
    </w:p>
  </w:endnote>
  <w:endnote w:type="continuationSeparator" w:id="0">
    <w:p w:rsidR="009A78BF" w:rsidRDefault="009A78BF" w:rsidP="00350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imesNewRomanPSM">
    <w:charset w:val="80"/>
    <w:family w:val="roman"/>
    <w:pitch w:val="default"/>
    <w:sig w:usb0="00000001" w:usb1="09060000" w:usb2="00000010" w:usb3="00000000" w:csb0="00080000" w:csb1="00000000"/>
  </w:font>
  <w:font w:name="Cambria Math">
    <w:panose1 w:val="02040503050406030204"/>
    <w:charset w:val="CC"/>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D4E" w:rsidRDefault="00350D4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546086"/>
      <w:docPartObj>
        <w:docPartGallery w:val="Page Numbers (Bottom of Page)"/>
        <w:docPartUnique/>
      </w:docPartObj>
    </w:sdtPr>
    <w:sdtEndPr/>
    <w:sdtContent>
      <w:p w:rsidR="00350D4E" w:rsidRDefault="00064D65">
        <w:pPr>
          <w:pStyle w:val="aa"/>
          <w:jc w:val="center"/>
        </w:pPr>
        <w:r>
          <w:fldChar w:fldCharType="begin"/>
        </w:r>
        <w:r>
          <w:instrText xml:space="preserve"> PAGE   \* MERGEFORMAT </w:instrText>
        </w:r>
        <w:r>
          <w:fldChar w:fldCharType="separate"/>
        </w:r>
        <w:r w:rsidR="00CC1DF0">
          <w:rPr>
            <w:noProof/>
          </w:rPr>
          <w:t>34</w:t>
        </w:r>
        <w:r>
          <w:rPr>
            <w:noProof/>
          </w:rPr>
          <w:fldChar w:fldCharType="end"/>
        </w:r>
      </w:p>
    </w:sdtContent>
  </w:sdt>
  <w:p w:rsidR="00350D4E" w:rsidRDefault="00350D4E">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D4E" w:rsidRDefault="00350D4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8BF" w:rsidRDefault="009A78BF" w:rsidP="00350D4E">
      <w:pPr>
        <w:spacing w:after="0" w:line="240" w:lineRule="auto"/>
      </w:pPr>
      <w:r>
        <w:separator/>
      </w:r>
    </w:p>
  </w:footnote>
  <w:footnote w:type="continuationSeparator" w:id="0">
    <w:p w:rsidR="009A78BF" w:rsidRDefault="009A78BF" w:rsidP="00350D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D4E" w:rsidRDefault="00350D4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D4E" w:rsidRDefault="00350D4E">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D4E" w:rsidRDefault="00350D4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13227C"/>
    <w:multiLevelType w:val="hybridMultilevel"/>
    <w:tmpl w:val="32AA0C50"/>
    <w:lvl w:ilvl="0" w:tplc="23445E04">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3278631F"/>
    <w:multiLevelType w:val="hybridMultilevel"/>
    <w:tmpl w:val="2D404EA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40890BEC"/>
    <w:multiLevelType w:val="hybridMultilevel"/>
    <w:tmpl w:val="AB0ED540"/>
    <w:lvl w:ilvl="0" w:tplc="E0BAC4AC">
      <w:start w:val="1"/>
      <w:numFmt w:val="decimal"/>
      <w:lvlText w:val="%1."/>
      <w:lvlJc w:val="left"/>
      <w:pPr>
        <w:tabs>
          <w:tab w:val="num" w:pos="1212"/>
        </w:tabs>
        <w:ind w:left="1212"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5C6436E0"/>
    <w:multiLevelType w:val="singleLevel"/>
    <w:tmpl w:val="18CED988"/>
    <w:lvl w:ilvl="0">
      <w:start w:val="1"/>
      <w:numFmt w:val="decimal"/>
      <w:lvlText w:val="%1."/>
      <w:legacy w:legacy="1" w:legacySpace="120" w:legacyIndent="360"/>
      <w:lvlJc w:val="left"/>
      <w:pPr>
        <w:ind w:left="927" w:hanging="360"/>
      </w:pPr>
    </w:lvl>
  </w:abstractNum>
  <w:abstractNum w:abstractNumId="4">
    <w:nsid w:val="6B67120C"/>
    <w:multiLevelType w:val="hybridMultilevel"/>
    <w:tmpl w:val="864CBA6A"/>
    <w:lvl w:ilvl="0" w:tplc="388812CC">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6CF71FE5"/>
    <w:multiLevelType w:val="hybridMultilevel"/>
    <w:tmpl w:val="32AA0C50"/>
    <w:lvl w:ilvl="0" w:tplc="23445E04">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71C6011F"/>
    <w:multiLevelType w:val="hybridMultilevel"/>
    <w:tmpl w:val="510E1298"/>
    <w:lvl w:ilvl="0" w:tplc="91306392">
      <w:start w:val="1"/>
      <w:numFmt w:val="decimal"/>
      <w:lvlText w:val="%1."/>
      <w:lvlJc w:val="left"/>
      <w:pPr>
        <w:tabs>
          <w:tab w:val="num" w:pos="1353"/>
        </w:tabs>
        <w:ind w:left="135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772224B1"/>
    <w:multiLevelType w:val="hybridMultilevel"/>
    <w:tmpl w:val="8CCCEE96"/>
    <w:lvl w:ilvl="0" w:tplc="21A62AAE">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0">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24A23"/>
    <w:rsid w:val="00044B9E"/>
    <w:rsid w:val="00064D65"/>
    <w:rsid w:val="0009200E"/>
    <w:rsid w:val="000D230E"/>
    <w:rsid w:val="00166C38"/>
    <w:rsid w:val="0030720A"/>
    <w:rsid w:val="00350D4E"/>
    <w:rsid w:val="003A0A4F"/>
    <w:rsid w:val="003F4C99"/>
    <w:rsid w:val="0041229A"/>
    <w:rsid w:val="00424A23"/>
    <w:rsid w:val="00575A55"/>
    <w:rsid w:val="005E78B0"/>
    <w:rsid w:val="00612A97"/>
    <w:rsid w:val="00651373"/>
    <w:rsid w:val="006A4EB3"/>
    <w:rsid w:val="007162A5"/>
    <w:rsid w:val="00834AA7"/>
    <w:rsid w:val="009304DA"/>
    <w:rsid w:val="009A78BF"/>
    <w:rsid w:val="00A56F11"/>
    <w:rsid w:val="00AA45B4"/>
    <w:rsid w:val="00AC6BD5"/>
    <w:rsid w:val="00AE3B7D"/>
    <w:rsid w:val="00C22C5A"/>
    <w:rsid w:val="00CC1DF0"/>
    <w:rsid w:val="00E97C8F"/>
    <w:rsid w:val="00EA5A08"/>
    <w:rsid w:val="00F13E01"/>
    <w:rsid w:val="00F92E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A23"/>
    <w:rPr>
      <w:rFonts w:ascii="Calibri" w:eastAsia="Times New Roman" w:hAnsi="Calibri" w:cs="Times New Roman"/>
      <w:lang w:val="uk-UA" w:eastAsia="uk-UA"/>
    </w:rPr>
  </w:style>
  <w:style w:type="paragraph" w:styleId="1">
    <w:name w:val="heading 1"/>
    <w:basedOn w:val="a"/>
    <w:link w:val="10"/>
    <w:uiPriority w:val="99"/>
    <w:qFormat/>
    <w:rsid w:val="00424A23"/>
    <w:pPr>
      <w:spacing w:before="100" w:beforeAutospacing="1" w:after="100" w:afterAutospacing="1" w:line="240" w:lineRule="auto"/>
      <w:outlineLvl w:val="0"/>
    </w:pPr>
    <w:rPr>
      <w:rFonts w:ascii="Times New Roman" w:hAnsi="Times New Roman"/>
      <w:b/>
      <w:bCs/>
      <w:kern w:val="36"/>
      <w:sz w:val="48"/>
      <w:szCs w:val="48"/>
      <w:lang w:val="ru-RU" w:eastAsia="ru-RU"/>
    </w:rPr>
  </w:style>
  <w:style w:type="paragraph" w:styleId="2">
    <w:name w:val="heading 2"/>
    <w:basedOn w:val="a"/>
    <w:next w:val="a"/>
    <w:link w:val="20"/>
    <w:uiPriority w:val="9"/>
    <w:semiHidden/>
    <w:unhideWhenUsed/>
    <w:qFormat/>
    <w:rsid w:val="00424A23"/>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val="ru-RU" w:eastAsia="ru-RU"/>
    </w:rPr>
  </w:style>
  <w:style w:type="paragraph" w:styleId="3">
    <w:name w:val="heading 3"/>
    <w:basedOn w:val="a"/>
    <w:next w:val="a"/>
    <w:link w:val="30"/>
    <w:uiPriority w:val="9"/>
    <w:semiHidden/>
    <w:unhideWhenUsed/>
    <w:qFormat/>
    <w:rsid w:val="00424A23"/>
    <w:pPr>
      <w:keepNext/>
      <w:spacing w:before="240" w:after="60" w:line="240" w:lineRule="auto"/>
      <w:outlineLvl w:val="2"/>
    </w:pPr>
    <w:rPr>
      <w:rFonts w:ascii="Arial" w:hAnsi="Arial" w:cs="Arial"/>
      <w:b/>
      <w:bCs/>
      <w:sz w:val="26"/>
      <w:szCs w:val="26"/>
      <w:lang w:val="ru-RU" w:eastAsia="ru-RU"/>
    </w:rPr>
  </w:style>
  <w:style w:type="paragraph" w:styleId="4">
    <w:name w:val="heading 4"/>
    <w:basedOn w:val="a"/>
    <w:link w:val="40"/>
    <w:uiPriority w:val="99"/>
    <w:unhideWhenUsed/>
    <w:qFormat/>
    <w:rsid w:val="00424A23"/>
    <w:pPr>
      <w:spacing w:before="100" w:beforeAutospacing="1" w:after="100" w:afterAutospacing="1" w:line="240" w:lineRule="auto"/>
      <w:outlineLvl w:val="3"/>
    </w:pPr>
    <w:rPr>
      <w:rFonts w:ascii="Times New Roman" w:hAnsi="Times New Roman"/>
      <w:b/>
      <w:b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24A2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424A23"/>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semiHidden/>
    <w:rsid w:val="00424A23"/>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424A23"/>
    <w:rPr>
      <w:rFonts w:ascii="Times New Roman" w:eastAsia="Times New Roman" w:hAnsi="Times New Roman" w:cs="Times New Roman"/>
      <w:b/>
      <w:bCs/>
      <w:sz w:val="24"/>
      <w:szCs w:val="24"/>
      <w:lang w:eastAsia="ru-RU"/>
    </w:rPr>
  </w:style>
  <w:style w:type="character" w:styleId="a3">
    <w:name w:val="Hyperlink"/>
    <w:basedOn w:val="a0"/>
    <w:uiPriority w:val="99"/>
    <w:semiHidden/>
    <w:unhideWhenUsed/>
    <w:rsid w:val="00424A23"/>
    <w:rPr>
      <w:color w:val="0000FF"/>
      <w:u w:val="single"/>
    </w:rPr>
  </w:style>
  <w:style w:type="character" w:styleId="a4">
    <w:name w:val="FollowedHyperlink"/>
    <w:basedOn w:val="a0"/>
    <w:uiPriority w:val="99"/>
    <w:semiHidden/>
    <w:unhideWhenUsed/>
    <w:rsid w:val="00424A23"/>
    <w:rPr>
      <w:color w:val="800080" w:themeColor="followedHyperlink"/>
      <w:u w:val="single"/>
    </w:rPr>
  </w:style>
  <w:style w:type="paragraph" w:styleId="HTML">
    <w:name w:val="HTML Preformatted"/>
    <w:basedOn w:val="a"/>
    <w:link w:val="HTML0"/>
    <w:semiHidden/>
    <w:unhideWhenUsed/>
    <w:rsid w:val="00424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basedOn w:val="a0"/>
    <w:link w:val="HTML"/>
    <w:semiHidden/>
    <w:rsid w:val="00424A23"/>
    <w:rPr>
      <w:rFonts w:ascii="Courier New" w:eastAsia="Times New Roman" w:hAnsi="Courier New" w:cs="Courier New"/>
      <w:sz w:val="20"/>
      <w:szCs w:val="20"/>
      <w:lang w:eastAsia="ru-RU"/>
    </w:rPr>
  </w:style>
  <w:style w:type="paragraph" w:styleId="a5">
    <w:name w:val="Normal (Web)"/>
    <w:basedOn w:val="a"/>
    <w:uiPriority w:val="99"/>
    <w:semiHidden/>
    <w:unhideWhenUsed/>
    <w:rsid w:val="00424A23"/>
    <w:pPr>
      <w:spacing w:before="100" w:beforeAutospacing="1" w:after="100" w:afterAutospacing="1" w:line="240" w:lineRule="auto"/>
    </w:pPr>
    <w:rPr>
      <w:rFonts w:ascii="Times New Roman" w:hAnsi="Times New Roman"/>
      <w:sz w:val="24"/>
      <w:szCs w:val="24"/>
      <w:lang w:val="ru-RU" w:eastAsia="ru-RU"/>
    </w:rPr>
  </w:style>
  <w:style w:type="paragraph" w:styleId="a6">
    <w:name w:val="annotation text"/>
    <w:basedOn w:val="a"/>
    <w:link w:val="a7"/>
    <w:uiPriority w:val="99"/>
    <w:semiHidden/>
    <w:unhideWhenUsed/>
    <w:rsid w:val="00424A23"/>
    <w:pPr>
      <w:spacing w:after="0" w:line="240" w:lineRule="auto"/>
    </w:pPr>
    <w:rPr>
      <w:rFonts w:ascii="Times New Roman" w:hAnsi="Times New Roman"/>
      <w:sz w:val="20"/>
      <w:szCs w:val="20"/>
      <w:lang w:val="ru-RU" w:eastAsia="ru-RU"/>
    </w:rPr>
  </w:style>
  <w:style w:type="character" w:customStyle="1" w:styleId="a7">
    <w:name w:val="Текст примечания Знак"/>
    <w:basedOn w:val="a0"/>
    <w:link w:val="a6"/>
    <w:uiPriority w:val="99"/>
    <w:semiHidden/>
    <w:rsid w:val="00424A23"/>
    <w:rPr>
      <w:rFonts w:ascii="Times New Roman" w:eastAsia="Times New Roman" w:hAnsi="Times New Roman" w:cs="Times New Roman"/>
      <w:sz w:val="20"/>
      <w:szCs w:val="20"/>
      <w:lang w:eastAsia="ru-RU"/>
    </w:rPr>
  </w:style>
  <w:style w:type="paragraph" w:styleId="a8">
    <w:name w:val="header"/>
    <w:basedOn w:val="a"/>
    <w:link w:val="a9"/>
    <w:uiPriority w:val="99"/>
    <w:semiHidden/>
    <w:unhideWhenUsed/>
    <w:rsid w:val="00424A23"/>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424A23"/>
    <w:rPr>
      <w:rFonts w:ascii="Calibri" w:eastAsia="Times New Roman" w:hAnsi="Calibri" w:cs="Times New Roman"/>
      <w:lang w:val="uk-UA" w:eastAsia="uk-UA"/>
    </w:rPr>
  </w:style>
  <w:style w:type="paragraph" w:styleId="aa">
    <w:name w:val="footer"/>
    <w:basedOn w:val="a"/>
    <w:link w:val="ab"/>
    <w:uiPriority w:val="99"/>
    <w:unhideWhenUsed/>
    <w:rsid w:val="00424A23"/>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24A23"/>
    <w:rPr>
      <w:rFonts w:ascii="Calibri" w:eastAsia="Times New Roman" w:hAnsi="Calibri" w:cs="Times New Roman"/>
      <w:lang w:val="uk-UA" w:eastAsia="uk-UA"/>
    </w:rPr>
  </w:style>
  <w:style w:type="paragraph" w:styleId="ac">
    <w:name w:val="Title"/>
    <w:basedOn w:val="a"/>
    <w:link w:val="ad"/>
    <w:uiPriority w:val="99"/>
    <w:qFormat/>
    <w:rsid w:val="00424A23"/>
    <w:pPr>
      <w:overflowPunct w:val="0"/>
      <w:autoSpaceDE w:val="0"/>
      <w:autoSpaceDN w:val="0"/>
      <w:adjustRightInd w:val="0"/>
      <w:spacing w:after="0" w:line="240" w:lineRule="auto"/>
      <w:jc w:val="center"/>
    </w:pPr>
    <w:rPr>
      <w:rFonts w:ascii="Times New Roman" w:hAnsi="Times New Roman"/>
      <w:sz w:val="28"/>
      <w:szCs w:val="20"/>
      <w:lang w:eastAsia="ru-RU"/>
    </w:rPr>
  </w:style>
  <w:style w:type="character" w:customStyle="1" w:styleId="ad">
    <w:name w:val="Название Знак"/>
    <w:basedOn w:val="a0"/>
    <w:link w:val="ac"/>
    <w:uiPriority w:val="99"/>
    <w:rsid w:val="00424A23"/>
    <w:rPr>
      <w:rFonts w:ascii="Times New Roman" w:eastAsia="Times New Roman" w:hAnsi="Times New Roman" w:cs="Times New Roman"/>
      <w:sz w:val="28"/>
      <w:szCs w:val="20"/>
      <w:lang w:val="uk-UA" w:eastAsia="ru-RU"/>
    </w:rPr>
  </w:style>
  <w:style w:type="paragraph" w:styleId="ae">
    <w:name w:val="Body Text"/>
    <w:basedOn w:val="a"/>
    <w:link w:val="af"/>
    <w:uiPriority w:val="99"/>
    <w:unhideWhenUsed/>
    <w:rsid w:val="00424A23"/>
    <w:pPr>
      <w:spacing w:after="120"/>
    </w:pPr>
  </w:style>
  <w:style w:type="character" w:customStyle="1" w:styleId="af">
    <w:name w:val="Основной текст Знак"/>
    <w:basedOn w:val="a0"/>
    <w:link w:val="ae"/>
    <w:uiPriority w:val="99"/>
    <w:rsid w:val="00424A23"/>
    <w:rPr>
      <w:rFonts w:ascii="Calibri" w:eastAsia="Times New Roman" w:hAnsi="Calibri" w:cs="Times New Roman"/>
      <w:lang w:val="uk-UA" w:eastAsia="uk-UA"/>
    </w:rPr>
  </w:style>
  <w:style w:type="paragraph" w:styleId="af0">
    <w:name w:val="Body Text Indent"/>
    <w:basedOn w:val="a"/>
    <w:link w:val="af1"/>
    <w:uiPriority w:val="99"/>
    <w:semiHidden/>
    <w:unhideWhenUsed/>
    <w:rsid w:val="00424A23"/>
    <w:pPr>
      <w:spacing w:after="120" w:line="240" w:lineRule="auto"/>
      <w:ind w:left="283"/>
    </w:pPr>
    <w:rPr>
      <w:rFonts w:ascii="Times New Roman" w:hAnsi="Times New Roman"/>
      <w:sz w:val="24"/>
      <w:szCs w:val="24"/>
      <w:lang w:val="ru-RU" w:eastAsia="ru-RU"/>
    </w:rPr>
  </w:style>
  <w:style w:type="character" w:customStyle="1" w:styleId="af1">
    <w:name w:val="Основной текст с отступом Знак"/>
    <w:basedOn w:val="a0"/>
    <w:link w:val="af0"/>
    <w:uiPriority w:val="99"/>
    <w:semiHidden/>
    <w:rsid w:val="00424A23"/>
    <w:rPr>
      <w:rFonts w:ascii="Times New Roman" w:eastAsia="Times New Roman" w:hAnsi="Times New Roman" w:cs="Times New Roman"/>
      <w:sz w:val="24"/>
      <w:szCs w:val="24"/>
      <w:lang w:eastAsia="ru-RU"/>
    </w:rPr>
  </w:style>
  <w:style w:type="paragraph" w:styleId="21">
    <w:name w:val="Body Text 2"/>
    <w:basedOn w:val="a"/>
    <w:link w:val="22"/>
    <w:uiPriority w:val="99"/>
    <w:unhideWhenUsed/>
    <w:rsid w:val="00424A23"/>
    <w:pPr>
      <w:spacing w:after="0" w:line="240" w:lineRule="auto"/>
    </w:pPr>
    <w:rPr>
      <w:rFonts w:ascii="Times New Roman" w:hAnsi="Times New Roman"/>
      <w:sz w:val="28"/>
      <w:szCs w:val="20"/>
      <w:lang w:eastAsia="ru-RU"/>
    </w:rPr>
  </w:style>
  <w:style w:type="character" w:customStyle="1" w:styleId="22">
    <w:name w:val="Основной текст 2 Знак"/>
    <w:basedOn w:val="a0"/>
    <w:link w:val="21"/>
    <w:uiPriority w:val="99"/>
    <w:rsid w:val="00424A23"/>
    <w:rPr>
      <w:rFonts w:ascii="Times New Roman" w:eastAsia="Times New Roman" w:hAnsi="Times New Roman" w:cs="Times New Roman"/>
      <w:sz w:val="28"/>
      <w:szCs w:val="20"/>
      <w:lang w:val="uk-UA" w:eastAsia="ru-RU"/>
    </w:rPr>
  </w:style>
  <w:style w:type="paragraph" w:styleId="af2">
    <w:name w:val="annotation subject"/>
    <w:basedOn w:val="a6"/>
    <w:next w:val="a6"/>
    <w:link w:val="af3"/>
    <w:uiPriority w:val="99"/>
    <w:semiHidden/>
    <w:unhideWhenUsed/>
    <w:rsid w:val="00424A23"/>
    <w:rPr>
      <w:b/>
      <w:bCs/>
    </w:rPr>
  </w:style>
  <w:style w:type="character" w:customStyle="1" w:styleId="af3">
    <w:name w:val="Тема примечания Знак"/>
    <w:basedOn w:val="a7"/>
    <w:link w:val="af2"/>
    <w:uiPriority w:val="99"/>
    <w:semiHidden/>
    <w:rsid w:val="00424A23"/>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424A23"/>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424A23"/>
    <w:rPr>
      <w:rFonts w:ascii="Tahoma" w:eastAsia="Times New Roman" w:hAnsi="Tahoma" w:cs="Tahoma"/>
      <w:sz w:val="16"/>
      <w:szCs w:val="16"/>
      <w:lang w:val="uk-UA" w:eastAsia="uk-UA"/>
    </w:rPr>
  </w:style>
  <w:style w:type="paragraph" w:styleId="af6">
    <w:name w:val="No Spacing"/>
    <w:uiPriority w:val="1"/>
    <w:qFormat/>
    <w:rsid w:val="00424A23"/>
    <w:pPr>
      <w:spacing w:after="0" w:line="240" w:lineRule="auto"/>
    </w:pPr>
    <w:rPr>
      <w:rFonts w:eastAsiaTheme="minorEastAsia"/>
      <w:lang w:eastAsia="ru-RU"/>
    </w:rPr>
  </w:style>
  <w:style w:type="paragraph" w:styleId="af7">
    <w:name w:val="List Paragraph"/>
    <w:basedOn w:val="a"/>
    <w:uiPriority w:val="34"/>
    <w:qFormat/>
    <w:rsid w:val="00424A23"/>
    <w:pPr>
      <w:ind w:left="720"/>
      <w:contextualSpacing/>
    </w:pPr>
    <w:rPr>
      <w:rFonts w:asciiTheme="minorHAnsi" w:eastAsiaTheme="minorEastAsia" w:hAnsiTheme="minorHAnsi" w:cstheme="minorBidi"/>
    </w:rPr>
  </w:style>
  <w:style w:type="paragraph" w:customStyle="1" w:styleId="11">
    <w:name w:val="Обычный1"/>
    <w:uiPriority w:val="99"/>
    <w:semiHidden/>
    <w:rsid w:val="00424A23"/>
    <w:pPr>
      <w:snapToGrid w:val="0"/>
      <w:spacing w:after="0" w:line="360" w:lineRule="auto"/>
      <w:ind w:left="1200" w:right="1800"/>
    </w:pPr>
    <w:rPr>
      <w:rFonts w:ascii="Courier New" w:eastAsia="Times New Roman" w:hAnsi="Courier New" w:cs="Times New Roman"/>
      <w:sz w:val="24"/>
      <w:szCs w:val="20"/>
      <w:lang w:eastAsia="ru-RU"/>
    </w:rPr>
  </w:style>
  <w:style w:type="paragraph" w:customStyle="1" w:styleId="Style1">
    <w:name w:val="Style 1"/>
    <w:uiPriority w:val="99"/>
    <w:semiHidden/>
    <w:rsid w:val="00424A23"/>
    <w:pPr>
      <w:widowControl w:val="0"/>
      <w:autoSpaceDE w:val="0"/>
      <w:autoSpaceDN w:val="0"/>
      <w:spacing w:before="36" w:after="1404" w:line="240" w:lineRule="auto"/>
      <w:jc w:val="center"/>
    </w:pPr>
    <w:rPr>
      <w:rFonts w:ascii="Arial" w:eastAsia="Times New Roman" w:hAnsi="Arial" w:cs="Arial"/>
      <w:sz w:val="18"/>
      <w:szCs w:val="18"/>
      <w:lang w:eastAsia="ru-RU"/>
    </w:rPr>
  </w:style>
  <w:style w:type="paragraph" w:customStyle="1" w:styleId="Style3">
    <w:name w:val="Style 3"/>
    <w:uiPriority w:val="99"/>
    <w:semiHidden/>
    <w:rsid w:val="00424A23"/>
    <w:pPr>
      <w:widowControl w:val="0"/>
      <w:autoSpaceDE w:val="0"/>
      <w:autoSpaceDN w:val="0"/>
      <w:spacing w:before="216" w:after="3132" w:line="240" w:lineRule="auto"/>
      <w:jc w:val="center"/>
    </w:pPr>
    <w:rPr>
      <w:rFonts w:ascii="Verdana" w:eastAsia="Times New Roman" w:hAnsi="Verdana" w:cs="Verdana"/>
      <w:b/>
      <w:bCs/>
      <w:sz w:val="14"/>
      <w:szCs w:val="14"/>
      <w:lang w:eastAsia="ru-RU"/>
    </w:rPr>
  </w:style>
  <w:style w:type="paragraph" w:customStyle="1" w:styleId="Style2">
    <w:name w:val="Style 2"/>
    <w:uiPriority w:val="99"/>
    <w:semiHidden/>
    <w:rsid w:val="00424A23"/>
    <w:pPr>
      <w:widowControl w:val="0"/>
      <w:autoSpaceDE w:val="0"/>
      <w:autoSpaceDN w:val="0"/>
      <w:spacing w:after="0" w:line="278" w:lineRule="auto"/>
      <w:jc w:val="center"/>
    </w:pPr>
    <w:rPr>
      <w:rFonts w:ascii="Arial" w:eastAsia="Times New Roman" w:hAnsi="Arial" w:cs="Arial"/>
      <w:sz w:val="18"/>
      <w:szCs w:val="18"/>
      <w:lang w:eastAsia="ru-RU"/>
    </w:rPr>
  </w:style>
  <w:style w:type="paragraph" w:customStyle="1" w:styleId="tekstvpr">
    <w:name w:val="tekstvpr"/>
    <w:basedOn w:val="a"/>
    <w:uiPriority w:val="99"/>
    <w:semiHidden/>
    <w:rsid w:val="00424A23"/>
    <w:pPr>
      <w:spacing w:before="100" w:beforeAutospacing="1" w:after="100" w:afterAutospacing="1" w:line="240" w:lineRule="auto"/>
    </w:pPr>
    <w:rPr>
      <w:rFonts w:ascii="Times New Roman" w:hAnsi="Times New Roman"/>
      <w:sz w:val="24"/>
      <w:szCs w:val="24"/>
      <w:lang w:val="ru-RU" w:eastAsia="ru-RU"/>
    </w:rPr>
  </w:style>
  <w:style w:type="paragraph" w:customStyle="1" w:styleId="tekstob">
    <w:name w:val="tekstob"/>
    <w:basedOn w:val="a"/>
    <w:uiPriority w:val="99"/>
    <w:semiHidden/>
    <w:rsid w:val="00424A23"/>
    <w:pPr>
      <w:spacing w:before="100" w:beforeAutospacing="1" w:after="100" w:afterAutospacing="1" w:line="240" w:lineRule="auto"/>
    </w:pPr>
    <w:rPr>
      <w:rFonts w:ascii="Times New Roman" w:hAnsi="Times New Roman"/>
      <w:sz w:val="24"/>
      <w:szCs w:val="24"/>
      <w:lang w:val="ru-RU" w:eastAsia="ru-RU"/>
    </w:rPr>
  </w:style>
  <w:style w:type="paragraph" w:customStyle="1" w:styleId="tekstvlev">
    <w:name w:val="tekstvlev"/>
    <w:basedOn w:val="a"/>
    <w:uiPriority w:val="99"/>
    <w:semiHidden/>
    <w:rsid w:val="00424A23"/>
    <w:pPr>
      <w:spacing w:before="100" w:beforeAutospacing="1" w:after="100" w:afterAutospacing="1" w:line="240" w:lineRule="auto"/>
    </w:pPr>
    <w:rPr>
      <w:rFonts w:ascii="Times New Roman" w:hAnsi="Times New Roman"/>
      <w:sz w:val="24"/>
      <w:szCs w:val="24"/>
      <w:lang w:val="ru-RU" w:eastAsia="ru-RU"/>
    </w:rPr>
  </w:style>
  <w:style w:type="paragraph" w:customStyle="1" w:styleId="FR1">
    <w:name w:val="FR1"/>
    <w:uiPriority w:val="99"/>
    <w:semiHidden/>
    <w:rsid w:val="00424A23"/>
    <w:pPr>
      <w:widowControl w:val="0"/>
      <w:snapToGrid w:val="0"/>
      <w:spacing w:before="20" w:after="0" w:line="240" w:lineRule="auto"/>
      <w:ind w:left="200" w:hanging="80"/>
    </w:pPr>
    <w:rPr>
      <w:rFonts w:ascii="Times New Roman" w:eastAsia="Times New Roman" w:hAnsi="Times New Roman" w:cs="Times New Roman"/>
      <w:sz w:val="20"/>
      <w:szCs w:val="20"/>
      <w:lang w:eastAsia="ru-RU"/>
    </w:rPr>
  </w:style>
  <w:style w:type="paragraph" w:customStyle="1" w:styleId="FR2">
    <w:name w:val="FR2"/>
    <w:uiPriority w:val="99"/>
    <w:semiHidden/>
    <w:rsid w:val="00424A23"/>
    <w:pPr>
      <w:widowControl w:val="0"/>
      <w:snapToGrid w:val="0"/>
      <w:spacing w:before="300" w:after="0" w:line="240" w:lineRule="auto"/>
    </w:pPr>
    <w:rPr>
      <w:rFonts w:ascii="Arial" w:eastAsia="Times New Roman" w:hAnsi="Arial" w:cs="Arial"/>
      <w:sz w:val="18"/>
      <w:szCs w:val="18"/>
      <w:lang w:eastAsia="ru-RU"/>
    </w:rPr>
  </w:style>
  <w:style w:type="character" w:customStyle="1" w:styleId="RWtxt">
    <w:name w:val="RW_txt Знак"/>
    <w:basedOn w:val="a0"/>
    <w:link w:val="RWtxt0"/>
    <w:semiHidden/>
    <w:locked/>
    <w:rsid w:val="00424A23"/>
    <w:rPr>
      <w:rFonts w:ascii="Times New Roman" w:eastAsia="Calibri" w:hAnsi="Times New Roman" w:cs="Times New Roman"/>
      <w:sz w:val="24"/>
      <w:szCs w:val="24"/>
      <w:lang w:val="en-US" w:bidi="en-US"/>
    </w:rPr>
  </w:style>
  <w:style w:type="paragraph" w:customStyle="1" w:styleId="RWtxt0">
    <w:name w:val="RW_txt"/>
    <w:basedOn w:val="af6"/>
    <w:link w:val="RWtxt"/>
    <w:semiHidden/>
    <w:qFormat/>
    <w:rsid w:val="00424A23"/>
    <w:pPr>
      <w:ind w:left="680"/>
    </w:pPr>
    <w:rPr>
      <w:rFonts w:ascii="Times New Roman" w:eastAsia="Calibri" w:hAnsi="Times New Roman" w:cs="Times New Roman"/>
      <w:sz w:val="24"/>
      <w:szCs w:val="24"/>
      <w:lang w:val="en-US" w:eastAsia="en-US" w:bidi="en-US"/>
    </w:rPr>
  </w:style>
  <w:style w:type="paragraph" w:customStyle="1" w:styleId="af8">
    <w:name w:val="мой заголовок"/>
    <w:basedOn w:val="af7"/>
    <w:uiPriority w:val="99"/>
    <w:semiHidden/>
    <w:qFormat/>
    <w:rsid w:val="00424A23"/>
    <w:pPr>
      <w:ind w:left="0"/>
      <w:jc w:val="both"/>
    </w:pPr>
    <w:rPr>
      <w:rFonts w:ascii="Times New Roman" w:eastAsia="Times New Roman" w:hAnsi="Times New Roman" w:cs="Times New Roman"/>
      <w:sz w:val="28"/>
      <w:szCs w:val="28"/>
      <w:lang w:val="en-US" w:eastAsia="en-US" w:bidi="en-US"/>
    </w:rPr>
  </w:style>
  <w:style w:type="paragraph" w:customStyle="1" w:styleId="23">
    <w:name w:val="Обычный2"/>
    <w:uiPriority w:val="99"/>
    <w:semiHidden/>
    <w:rsid w:val="00424A23"/>
    <w:pPr>
      <w:snapToGrid w:val="0"/>
      <w:spacing w:after="0" w:line="360" w:lineRule="auto"/>
      <w:ind w:left="1200" w:right="1800"/>
    </w:pPr>
    <w:rPr>
      <w:rFonts w:ascii="Courier New" w:eastAsia="Times New Roman" w:hAnsi="Courier New" w:cs="Times New Roman"/>
      <w:sz w:val="24"/>
      <w:szCs w:val="20"/>
      <w:lang w:eastAsia="ru-RU"/>
    </w:rPr>
  </w:style>
  <w:style w:type="character" w:styleId="af9">
    <w:name w:val="annotation reference"/>
    <w:basedOn w:val="a0"/>
    <w:uiPriority w:val="99"/>
    <w:semiHidden/>
    <w:unhideWhenUsed/>
    <w:rsid w:val="00424A23"/>
    <w:rPr>
      <w:sz w:val="16"/>
      <w:szCs w:val="16"/>
    </w:rPr>
  </w:style>
  <w:style w:type="character" w:styleId="afa">
    <w:name w:val="Placeholder Text"/>
    <w:basedOn w:val="a0"/>
    <w:uiPriority w:val="99"/>
    <w:semiHidden/>
    <w:rsid w:val="00424A23"/>
    <w:rPr>
      <w:color w:val="808080"/>
    </w:rPr>
  </w:style>
  <w:style w:type="character" w:customStyle="1" w:styleId="CharacterStyle1">
    <w:name w:val="Character Style 1"/>
    <w:uiPriority w:val="99"/>
    <w:rsid w:val="00424A23"/>
    <w:rPr>
      <w:rFonts w:ascii="Verdana" w:hAnsi="Verdana" w:hint="default"/>
      <w:b/>
      <w:bCs w:val="0"/>
      <w:sz w:val="14"/>
    </w:rPr>
  </w:style>
  <w:style w:type="character" w:customStyle="1" w:styleId="apple-converted-space">
    <w:name w:val="apple-converted-space"/>
    <w:basedOn w:val="a0"/>
    <w:rsid w:val="00424A23"/>
  </w:style>
  <w:style w:type="character" w:customStyle="1" w:styleId="mw-headline">
    <w:name w:val="mw-headline"/>
    <w:basedOn w:val="a0"/>
    <w:rsid w:val="00424A23"/>
  </w:style>
  <w:style w:type="character" w:customStyle="1" w:styleId="r">
    <w:name w:val="r"/>
    <w:basedOn w:val="a0"/>
    <w:rsid w:val="00424A23"/>
  </w:style>
  <w:style w:type="character" w:customStyle="1" w:styleId="shorttext">
    <w:name w:val="short_text"/>
    <w:basedOn w:val="a0"/>
    <w:rsid w:val="00424A23"/>
  </w:style>
  <w:style w:type="character" w:customStyle="1" w:styleId="hps">
    <w:name w:val="hps"/>
    <w:basedOn w:val="a0"/>
    <w:rsid w:val="00424A23"/>
  </w:style>
  <w:style w:type="character" w:customStyle="1" w:styleId="atn">
    <w:name w:val="atn"/>
    <w:basedOn w:val="a0"/>
    <w:rsid w:val="00424A23"/>
  </w:style>
  <w:style w:type="character" w:customStyle="1" w:styleId="toctoggle">
    <w:name w:val="toctoggle"/>
    <w:basedOn w:val="a0"/>
    <w:rsid w:val="00424A23"/>
  </w:style>
  <w:style w:type="character" w:customStyle="1" w:styleId="tocnumber">
    <w:name w:val="tocnumber"/>
    <w:basedOn w:val="a0"/>
    <w:rsid w:val="00424A23"/>
  </w:style>
  <w:style w:type="character" w:customStyle="1" w:styleId="toctext">
    <w:name w:val="toctext"/>
    <w:basedOn w:val="a0"/>
    <w:rsid w:val="00424A23"/>
  </w:style>
  <w:style w:type="character" w:customStyle="1" w:styleId="editsection">
    <w:name w:val="editsection"/>
    <w:basedOn w:val="a0"/>
    <w:rsid w:val="00424A23"/>
  </w:style>
  <w:style w:type="table" w:styleId="afb">
    <w:name w:val="Table Grid"/>
    <w:basedOn w:val="a1"/>
    <w:uiPriority w:val="59"/>
    <w:rsid w:val="00424A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0190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142</Pages>
  <Words>41001</Words>
  <Characters>233709</Characters>
  <Application>Microsoft Office Word</Application>
  <DocSecurity>0</DocSecurity>
  <Lines>1947</Lines>
  <Paragraphs>548</Paragraphs>
  <ScaleCrop>false</ScaleCrop>
  <Company>Microsoft</Company>
  <LinksUpToDate>false</LinksUpToDate>
  <CharactersWithSpaces>274162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 Satellite</dc:creator>
  <cp:keywords/>
  <dc:description/>
  <cp:lastModifiedBy>Ирина А. Соколовская</cp:lastModifiedBy>
  <cp:revision>19</cp:revision>
  <dcterms:created xsi:type="dcterms:W3CDTF">2013-03-03T21:52:00Z</dcterms:created>
  <dcterms:modified xsi:type="dcterms:W3CDTF">2016-02-15T08:10:00Z</dcterms:modified>
</cp:coreProperties>
</file>