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055" w:rsidRPr="00813055" w:rsidRDefault="00813055" w:rsidP="00813055">
      <w:pPr>
        <w:ind w:left="-360" w:right="-185" w:firstLine="72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13055">
        <w:rPr>
          <w:rFonts w:ascii="Times New Roman" w:hAnsi="Times New Roman" w:cs="Times New Roman"/>
          <w:i/>
          <w:sz w:val="28"/>
          <w:szCs w:val="28"/>
        </w:rPr>
        <w:t>В.І  ТРОЯН, І.О. СІНАЙКО, О.В. ЛОБОВА</w:t>
      </w:r>
    </w:p>
    <w:p w:rsidR="00813055" w:rsidRPr="00813055" w:rsidRDefault="00813055" w:rsidP="00813055">
      <w:pPr>
        <w:ind w:left="-360" w:right="-185" w:firstLine="72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13055">
        <w:rPr>
          <w:rFonts w:ascii="Times New Roman" w:hAnsi="Times New Roman" w:cs="Times New Roman"/>
          <w:i/>
          <w:sz w:val="28"/>
          <w:szCs w:val="28"/>
        </w:rPr>
        <w:t>(ЗАПОРІЖЖЯ, УКРАИНА)</w:t>
      </w:r>
    </w:p>
    <w:p w:rsidR="00813055" w:rsidRPr="00813055" w:rsidRDefault="00813055" w:rsidP="00813055">
      <w:pPr>
        <w:ind w:left="-360" w:right="-185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055">
        <w:rPr>
          <w:rFonts w:ascii="Times New Roman" w:hAnsi="Times New Roman" w:cs="Times New Roman"/>
          <w:b/>
          <w:sz w:val="28"/>
          <w:szCs w:val="28"/>
        </w:rPr>
        <w:t xml:space="preserve"> ПРОФІЛАКТИКА ВИНИКНЕННЯ МІСЦЕВИХ ЗАПАЛЬНИХ УСКЛАДНЕНЬ У ХВОРИХ НА РАК ГОРТАНІ ПІД ЧАС КОМБІНОВАНОГО ЛІКУВАННЯ</w:t>
      </w:r>
    </w:p>
    <w:p w:rsidR="00813055" w:rsidRPr="00813055" w:rsidRDefault="00813055" w:rsidP="00813055">
      <w:pPr>
        <w:ind w:left="-360" w:right="-185"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813055" w:rsidRPr="00813055" w:rsidRDefault="00813055" w:rsidP="00813055">
      <w:pPr>
        <w:spacing w:line="360" w:lineRule="auto"/>
        <w:ind w:left="-360" w:right="-18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3055">
        <w:rPr>
          <w:rFonts w:ascii="Times New Roman" w:hAnsi="Times New Roman" w:cs="Times New Roman"/>
          <w:sz w:val="28"/>
          <w:szCs w:val="28"/>
        </w:rPr>
        <w:t xml:space="preserve">В Україні до 39-42% хворих на рак гортані поступають на лікування з пухлиною, відповідною категорії </w:t>
      </w:r>
      <w:r w:rsidRPr="00813055">
        <w:rPr>
          <w:rFonts w:ascii="Times New Roman" w:hAnsi="Times New Roman" w:cs="Times New Roman"/>
          <w:spacing w:val="-8"/>
          <w:sz w:val="28"/>
          <w:szCs w:val="28"/>
        </w:rPr>
        <w:t>Т</w:t>
      </w:r>
      <w:r w:rsidRPr="00813055">
        <w:rPr>
          <w:rFonts w:ascii="Times New Roman" w:hAnsi="Times New Roman" w:cs="Times New Roman"/>
          <w:sz w:val="28"/>
          <w:szCs w:val="28"/>
          <w:vertAlign w:val="subscript"/>
        </w:rPr>
        <w:t>1-2</w:t>
      </w:r>
      <w:r w:rsidRPr="00813055">
        <w:rPr>
          <w:rFonts w:ascii="Times New Roman" w:hAnsi="Times New Roman" w:cs="Times New Roman"/>
          <w:spacing w:val="-8"/>
          <w:sz w:val="28"/>
          <w:szCs w:val="28"/>
          <w:lang w:val="en-US"/>
        </w:rPr>
        <w:t>N</w:t>
      </w:r>
      <w:r w:rsidRPr="00813055">
        <w:rPr>
          <w:rFonts w:ascii="Times New Roman" w:hAnsi="Times New Roman" w:cs="Times New Roman"/>
          <w:sz w:val="28"/>
          <w:szCs w:val="28"/>
          <w:vertAlign w:val="subscript"/>
        </w:rPr>
        <w:t>0-1</w:t>
      </w:r>
      <w:r w:rsidRPr="00813055">
        <w:rPr>
          <w:rFonts w:ascii="Times New Roman" w:hAnsi="Times New Roman" w:cs="Times New Roman"/>
          <w:spacing w:val="-8"/>
          <w:sz w:val="28"/>
          <w:szCs w:val="28"/>
          <w:lang w:val="en-US"/>
        </w:rPr>
        <w:t>M</w:t>
      </w:r>
      <w:r w:rsidRPr="00813055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813055">
        <w:rPr>
          <w:rFonts w:ascii="Times New Roman" w:hAnsi="Times New Roman" w:cs="Times New Roman"/>
          <w:sz w:val="28"/>
          <w:szCs w:val="28"/>
        </w:rPr>
        <w:t xml:space="preserve">, що вимагає проведення у них </w:t>
      </w:r>
      <w:proofErr w:type="spellStart"/>
      <w:r w:rsidRPr="00813055">
        <w:rPr>
          <w:rFonts w:ascii="Times New Roman" w:hAnsi="Times New Roman" w:cs="Times New Roman"/>
          <w:sz w:val="28"/>
          <w:szCs w:val="28"/>
        </w:rPr>
        <w:t>органозберігаючих</w:t>
      </w:r>
      <w:proofErr w:type="spellEnd"/>
      <w:r w:rsidRPr="00813055">
        <w:rPr>
          <w:rFonts w:ascii="Times New Roman" w:hAnsi="Times New Roman" w:cs="Times New Roman"/>
          <w:sz w:val="28"/>
          <w:szCs w:val="28"/>
        </w:rPr>
        <w:t xml:space="preserve"> операцій. При цьому частота розвитку місцевих запальних ускладнень  після її </w:t>
      </w:r>
      <w:proofErr w:type="spellStart"/>
      <w:r w:rsidRPr="00813055">
        <w:rPr>
          <w:rFonts w:ascii="Times New Roman" w:hAnsi="Times New Roman" w:cs="Times New Roman"/>
          <w:sz w:val="28"/>
          <w:szCs w:val="28"/>
        </w:rPr>
        <w:t>резекцій</w:t>
      </w:r>
      <w:proofErr w:type="spellEnd"/>
      <w:r w:rsidRPr="00813055">
        <w:rPr>
          <w:rFonts w:ascii="Times New Roman" w:hAnsi="Times New Roman" w:cs="Times New Roman"/>
          <w:sz w:val="28"/>
          <w:szCs w:val="28"/>
        </w:rPr>
        <w:t xml:space="preserve"> досягає 30-40%, лікування яких  спричиняє десинхронізацію компонентів комбінованої терапії. Також, не дивлячись на постійне вдосконалення методичного і технічного арсеналу променевої терапії її проведення теж, в 40-60% випадків, супроводжується виникненням місцевих запальних ускладнень, які перешкоджають ефективному протипухлинному лікуванню у цієї категорії хворих.</w:t>
      </w:r>
    </w:p>
    <w:p w:rsidR="00813055" w:rsidRPr="00813055" w:rsidRDefault="00813055" w:rsidP="00813055">
      <w:pPr>
        <w:tabs>
          <w:tab w:val="left" w:pos="1276"/>
        </w:tabs>
        <w:spacing w:line="360" w:lineRule="auto"/>
        <w:ind w:left="-360" w:right="-18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3055">
        <w:rPr>
          <w:rFonts w:ascii="Times New Roman" w:hAnsi="Times New Roman" w:cs="Times New Roman"/>
          <w:sz w:val="28"/>
          <w:szCs w:val="28"/>
        </w:rPr>
        <w:t xml:space="preserve">Виходячи з цих даних нами запропонована оптимізація лікування хворих на рак гортані шляхом </w:t>
      </w:r>
      <w:proofErr w:type="spellStart"/>
      <w:r w:rsidRPr="00813055">
        <w:rPr>
          <w:rFonts w:ascii="Times New Roman" w:hAnsi="Times New Roman" w:cs="Times New Roman"/>
          <w:sz w:val="28"/>
          <w:szCs w:val="28"/>
        </w:rPr>
        <w:t>патогенетично</w:t>
      </w:r>
      <w:proofErr w:type="spellEnd"/>
      <w:r w:rsidRPr="008130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3055">
        <w:rPr>
          <w:rFonts w:ascii="Times New Roman" w:hAnsi="Times New Roman" w:cs="Times New Roman"/>
          <w:sz w:val="28"/>
          <w:szCs w:val="28"/>
        </w:rPr>
        <w:t>обгрунтованої</w:t>
      </w:r>
      <w:proofErr w:type="spellEnd"/>
      <w:r w:rsidRPr="00813055">
        <w:rPr>
          <w:rFonts w:ascii="Times New Roman" w:hAnsi="Times New Roman" w:cs="Times New Roman"/>
          <w:sz w:val="28"/>
          <w:szCs w:val="28"/>
        </w:rPr>
        <w:t xml:space="preserve"> профілактики порушень </w:t>
      </w:r>
      <w:proofErr w:type="spellStart"/>
      <w:r w:rsidRPr="00813055">
        <w:rPr>
          <w:rFonts w:ascii="Times New Roman" w:hAnsi="Times New Roman" w:cs="Times New Roman"/>
          <w:sz w:val="28"/>
          <w:szCs w:val="28"/>
        </w:rPr>
        <w:t>мікроциркуляції</w:t>
      </w:r>
      <w:proofErr w:type="spellEnd"/>
      <w:r w:rsidRPr="00813055">
        <w:rPr>
          <w:rFonts w:ascii="Times New Roman" w:hAnsi="Times New Roman" w:cs="Times New Roman"/>
          <w:sz w:val="28"/>
          <w:szCs w:val="28"/>
        </w:rPr>
        <w:t xml:space="preserve"> в гортані і в параметрах </w:t>
      </w:r>
      <w:proofErr w:type="spellStart"/>
      <w:r w:rsidRPr="00813055">
        <w:rPr>
          <w:rFonts w:ascii="Times New Roman" w:hAnsi="Times New Roman" w:cs="Times New Roman"/>
          <w:sz w:val="28"/>
          <w:szCs w:val="28"/>
        </w:rPr>
        <w:t>про-</w:t>
      </w:r>
      <w:proofErr w:type="spellEnd"/>
      <w:r w:rsidRPr="00813055">
        <w:rPr>
          <w:rFonts w:ascii="Times New Roman" w:hAnsi="Times New Roman" w:cs="Times New Roman"/>
          <w:sz w:val="28"/>
          <w:szCs w:val="28"/>
        </w:rPr>
        <w:t xml:space="preserve"> і антиоксидантних систем на етапах комбінованого лікування на основі нових наукових даних про їх роль у виникненні місцевих запальних ускладнень.</w:t>
      </w:r>
    </w:p>
    <w:p w:rsidR="00813055" w:rsidRPr="00813055" w:rsidRDefault="00813055" w:rsidP="00813055">
      <w:pPr>
        <w:tabs>
          <w:tab w:val="left" w:pos="1276"/>
        </w:tabs>
        <w:spacing w:line="360" w:lineRule="auto"/>
        <w:ind w:left="-360" w:right="-185" w:firstLine="72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813055">
        <w:rPr>
          <w:rFonts w:ascii="Times New Roman" w:hAnsi="Times New Roman" w:cs="Times New Roman"/>
          <w:sz w:val="28"/>
          <w:szCs w:val="28"/>
        </w:rPr>
        <w:t>Так, нами з</w:t>
      </w:r>
      <w:r w:rsidRPr="00813055">
        <w:rPr>
          <w:rFonts w:ascii="Times New Roman" w:hAnsi="Times New Roman" w:cs="Times New Roman"/>
          <w:bCs/>
          <w:iCs/>
          <w:spacing w:val="-8"/>
          <w:sz w:val="28"/>
          <w:szCs w:val="28"/>
        </w:rPr>
        <w:t xml:space="preserve">апропоновано </w:t>
      </w:r>
      <w:r w:rsidRPr="00813055">
        <w:rPr>
          <w:rFonts w:ascii="Times New Roman" w:hAnsi="Times New Roman" w:cs="Times New Roman"/>
          <w:spacing w:val="-8"/>
          <w:sz w:val="28"/>
          <w:szCs w:val="28"/>
        </w:rPr>
        <w:t xml:space="preserve">спосіб прогнозування виникнення </w:t>
      </w:r>
      <w:proofErr w:type="spellStart"/>
      <w:r w:rsidRPr="00813055">
        <w:rPr>
          <w:rFonts w:ascii="Times New Roman" w:hAnsi="Times New Roman" w:cs="Times New Roman"/>
          <w:spacing w:val="-8"/>
          <w:sz w:val="28"/>
          <w:szCs w:val="28"/>
        </w:rPr>
        <w:t>хондроперихондриту</w:t>
      </w:r>
      <w:proofErr w:type="spellEnd"/>
      <w:r w:rsidRPr="00813055">
        <w:rPr>
          <w:rFonts w:ascii="Times New Roman" w:hAnsi="Times New Roman" w:cs="Times New Roman"/>
          <w:spacing w:val="-8"/>
          <w:sz w:val="28"/>
          <w:szCs w:val="28"/>
        </w:rPr>
        <w:t xml:space="preserve"> щитоподібного хряща після резекції гортані, за допомогою дослідження стану </w:t>
      </w:r>
      <w:proofErr w:type="spellStart"/>
      <w:r w:rsidRPr="00813055">
        <w:rPr>
          <w:rFonts w:ascii="Times New Roman" w:hAnsi="Times New Roman" w:cs="Times New Roman"/>
          <w:spacing w:val="-8"/>
          <w:sz w:val="28"/>
          <w:szCs w:val="28"/>
        </w:rPr>
        <w:t>мікроциркуляції</w:t>
      </w:r>
      <w:proofErr w:type="spellEnd"/>
      <w:r w:rsidRPr="00813055">
        <w:rPr>
          <w:rFonts w:ascii="Times New Roman" w:hAnsi="Times New Roman" w:cs="Times New Roman"/>
          <w:spacing w:val="-8"/>
          <w:sz w:val="28"/>
          <w:szCs w:val="28"/>
        </w:rPr>
        <w:t xml:space="preserve"> в </w:t>
      </w:r>
      <w:proofErr w:type="spellStart"/>
      <w:r w:rsidRPr="00813055">
        <w:rPr>
          <w:rFonts w:ascii="Times New Roman" w:hAnsi="Times New Roman" w:cs="Times New Roman"/>
          <w:spacing w:val="-8"/>
          <w:sz w:val="28"/>
          <w:szCs w:val="28"/>
        </w:rPr>
        <w:t>перихондрії</w:t>
      </w:r>
      <w:proofErr w:type="spellEnd"/>
      <w:r w:rsidRPr="00813055">
        <w:rPr>
          <w:rFonts w:ascii="Times New Roman" w:hAnsi="Times New Roman" w:cs="Times New Roman"/>
          <w:spacing w:val="-8"/>
          <w:sz w:val="28"/>
          <w:szCs w:val="28"/>
        </w:rPr>
        <w:t xml:space="preserve"> гортані, методом лазерної </w:t>
      </w:r>
      <w:proofErr w:type="spellStart"/>
      <w:r w:rsidRPr="00813055">
        <w:rPr>
          <w:rFonts w:ascii="Times New Roman" w:hAnsi="Times New Roman" w:cs="Times New Roman"/>
          <w:spacing w:val="-8"/>
          <w:sz w:val="28"/>
          <w:szCs w:val="28"/>
        </w:rPr>
        <w:t>флоуметрії</w:t>
      </w:r>
      <w:proofErr w:type="spellEnd"/>
      <w:r w:rsidRPr="00813055">
        <w:rPr>
          <w:rFonts w:ascii="Times New Roman" w:hAnsi="Times New Roman" w:cs="Times New Roman"/>
          <w:spacing w:val="-8"/>
          <w:sz w:val="28"/>
          <w:szCs w:val="28"/>
        </w:rPr>
        <w:t xml:space="preserve">. І якщо такий показник </w:t>
      </w:r>
      <w:proofErr w:type="spellStart"/>
      <w:r w:rsidRPr="00813055">
        <w:rPr>
          <w:rFonts w:ascii="Times New Roman" w:hAnsi="Times New Roman" w:cs="Times New Roman"/>
          <w:spacing w:val="-8"/>
          <w:sz w:val="28"/>
          <w:szCs w:val="28"/>
        </w:rPr>
        <w:t>вейвлет-аналізу</w:t>
      </w:r>
      <w:proofErr w:type="spellEnd"/>
      <w:r w:rsidRPr="00813055">
        <w:rPr>
          <w:rFonts w:ascii="Times New Roman" w:hAnsi="Times New Roman" w:cs="Times New Roman"/>
          <w:spacing w:val="-8"/>
          <w:sz w:val="28"/>
          <w:szCs w:val="28"/>
        </w:rPr>
        <w:t xml:space="preserve">, як нормована амплітуда дихальних коливань становить більше 14,51 </w:t>
      </w:r>
      <w:proofErr w:type="spellStart"/>
      <w:r w:rsidRPr="00813055">
        <w:rPr>
          <w:rFonts w:ascii="Times New Roman" w:hAnsi="Times New Roman" w:cs="Times New Roman"/>
          <w:spacing w:val="-8"/>
          <w:sz w:val="28"/>
          <w:szCs w:val="28"/>
        </w:rPr>
        <w:t>пф.ед</w:t>
      </w:r>
      <w:proofErr w:type="spellEnd"/>
      <w:r w:rsidRPr="00813055">
        <w:rPr>
          <w:rFonts w:ascii="Times New Roman" w:hAnsi="Times New Roman" w:cs="Times New Roman"/>
          <w:spacing w:val="-8"/>
          <w:sz w:val="28"/>
          <w:szCs w:val="28"/>
        </w:rPr>
        <w:t xml:space="preserve">., то має місце високий ступень виникнення місцевих післяопераційних запальних ускладнень. </w:t>
      </w:r>
    </w:p>
    <w:p w:rsidR="00813055" w:rsidRPr="00813055" w:rsidRDefault="00813055" w:rsidP="00813055">
      <w:pPr>
        <w:shd w:val="clear" w:color="auto" w:fill="FFFFFF"/>
        <w:autoSpaceDE w:val="0"/>
        <w:autoSpaceDN w:val="0"/>
        <w:adjustRightInd w:val="0"/>
        <w:spacing w:line="360" w:lineRule="auto"/>
        <w:ind w:left="-360" w:right="-18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3055">
        <w:rPr>
          <w:rFonts w:ascii="Times New Roman" w:hAnsi="Times New Roman" w:cs="Times New Roman"/>
          <w:sz w:val="28"/>
          <w:szCs w:val="28"/>
        </w:rPr>
        <w:t xml:space="preserve">Для нормалізації </w:t>
      </w:r>
      <w:proofErr w:type="spellStart"/>
      <w:r w:rsidRPr="00813055">
        <w:rPr>
          <w:rFonts w:ascii="Times New Roman" w:hAnsi="Times New Roman" w:cs="Times New Roman"/>
          <w:sz w:val="28"/>
          <w:szCs w:val="28"/>
        </w:rPr>
        <w:t>мікроциркуляції</w:t>
      </w:r>
      <w:proofErr w:type="spellEnd"/>
      <w:r w:rsidRPr="00813055">
        <w:rPr>
          <w:rFonts w:ascii="Times New Roman" w:hAnsi="Times New Roman" w:cs="Times New Roman"/>
          <w:sz w:val="28"/>
          <w:szCs w:val="28"/>
        </w:rPr>
        <w:t xml:space="preserve"> ми рекомендуємо додатково до традиційного ведення післяопераційного періоду застосування </w:t>
      </w:r>
      <w:proofErr w:type="spellStart"/>
      <w:r w:rsidRPr="00813055">
        <w:rPr>
          <w:rFonts w:ascii="Times New Roman" w:hAnsi="Times New Roman" w:cs="Times New Roman"/>
          <w:sz w:val="28"/>
          <w:szCs w:val="28"/>
        </w:rPr>
        <w:t>венотонічного</w:t>
      </w:r>
      <w:proofErr w:type="spellEnd"/>
      <w:r w:rsidRPr="00813055">
        <w:rPr>
          <w:rFonts w:ascii="Times New Roman" w:hAnsi="Times New Roman" w:cs="Times New Roman"/>
          <w:sz w:val="28"/>
          <w:szCs w:val="28"/>
        </w:rPr>
        <w:t xml:space="preserve"> препарату </w:t>
      </w:r>
      <w:proofErr w:type="spellStart"/>
      <w:r w:rsidRPr="00813055">
        <w:rPr>
          <w:rFonts w:ascii="Times New Roman" w:hAnsi="Times New Roman" w:cs="Times New Roman"/>
          <w:sz w:val="28"/>
          <w:szCs w:val="28"/>
        </w:rPr>
        <w:t>Детралекс</w:t>
      </w:r>
      <w:proofErr w:type="spellEnd"/>
      <w:r w:rsidRPr="008130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3055">
        <w:rPr>
          <w:rFonts w:ascii="Times New Roman" w:hAnsi="Times New Roman" w:cs="Times New Roman"/>
          <w:sz w:val="28"/>
          <w:szCs w:val="28"/>
        </w:rPr>
        <w:t>перорально</w:t>
      </w:r>
      <w:proofErr w:type="spellEnd"/>
      <w:r w:rsidRPr="00813055">
        <w:rPr>
          <w:rFonts w:ascii="Times New Roman" w:hAnsi="Times New Roman" w:cs="Times New Roman"/>
          <w:sz w:val="28"/>
          <w:szCs w:val="28"/>
        </w:rPr>
        <w:t xml:space="preserve"> по 500 мг - 2 </w:t>
      </w:r>
      <w:r w:rsidRPr="00813055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813055">
        <w:rPr>
          <w:rFonts w:ascii="Times New Roman" w:hAnsi="Times New Roman" w:cs="Times New Roman"/>
          <w:sz w:val="28"/>
          <w:szCs w:val="28"/>
        </w:rPr>
        <w:t xml:space="preserve">рази на добу, курсом 10 днів, що </w:t>
      </w:r>
      <w:r w:rsidRPr="00813055">
        <w:rPr>
          <w:rFonts w:ascii="Times New Roman" w:hAnsi="Times New Roman" w:cs="Times New Roman"/>
          <w:sz w:val="28"/>
          <w:szCs w:val="28"/>
        </w:rPr>
        <w:lastRenderedPageBreak/>
        <w:t>значно зменшує</w:t>
      </w:r>
      <w:r w:rsidRPr="00813055">
        <w:rPr>
          <w:rFonts w:ascii="Times New Roman" w:hAnsi="Times New Roman" w:cs="Times New Roman"/>
          <w:color w:val="000000"/>
          <w:sz w:val="28"/>
          <w:szCs w:val="28"/>
        </w:rPr>
        <w:t xml:space="preserve"> частоту виникнення </w:t>
      </w:r>
      <w:proofErr w:type="spellStart"/>
      <w:r w:rsidRPr="00813055">
        <w:rPr>
          <w:rFonts w:ascii="Times New Roman" w:hAnsi="Times New Roman" w:cs="Times New Roman"/>
          <w:color w:val="000000"/>
          <w:sz w:val="28"/>
          <w:szCs w:val="28"/>
        </w:rPr>
        <w:t>ларингеальних</w:t>
      </w:r>
      <w:proofErr w:type="spellEnd"/>
      <w:r w:rsidRPr="00813055">
        <w:rPr>
          <w:rFonts w:ascii="Times New Roman" w:hAnsi="Times New Roman" w:cs="Times New Roman"/>
          <w:color w:val="000000"/>
          <w:sz w:val="28"/>
          <w:szCs w:val="28"/>
        </w:rPr>
        <w:t xml:space="preserve"> нориць, та </w:t>
      </w:r>
      <w:proofErr w:type="spellStart"/>
      <w:r w:rsidRPr="00813055">
        <w:rPr>
          <w:rFonts w:ascii="Times New Roman" w:hAnsi="Times New Roman" w:cs="Times New Roman"/>
          <w:color w:val="000000"/>
          <w:sz w:val="28"/>
          <w:szCs w:val="28"/>
        </w:rPr>
        <w:t>хондроперихондриту</w:t>
      </w:r>
      <w:proofErr w:type="spellEnd"/>
      <w:r w:rsidRPr="008130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13055">
        <w:rPr>
          <w:rFonts w:ascii="Times New Roman" w:hAnsi="Times New Roman" w:cs="Times New Roman"/>
          <w:sz w:val="28"/>
          <w:szCs w:val="28"/>
        </w:rPr>
        <w:t>гортані.</w:t>
      </w:r>
    </w:p>
    <w:p w:rsidR="00813055" w:rsidRPr="00813055" w:rsidRDefault="00813055" w:rsidP="00813055">
      <w:pPr>
        <w:spacing w:line="360" w:lineRule="auto"/>
        <w:ind w:left="-360" w:right="-185" w:firstLine="900"/>
        <w:jc w:val="both"/>
        <w:rPr>
          <w:rFonts w:ascii="Times New Roman" w:hAnsi="Times New Roman" w:cs="Times New Roman"/>
        </w:rPr>
      </w:pPr>
      <w:r w:rsidRPr="00813055">
        <w:rPr>
          <w:rFonts w:ascii="Times New Roman" w:hAnsi="Times New Roman" w:cs="Times New Roman"/>
          <w:sz w:val="28"/>
          <w:szCs w:val="28"/>
        </w:rPr>
        <w:t xml:space="preserve">Виходячи з отриманих нами </w:t>
      </w:r>
      <w:proofErr w:type="spellStart"/>
      <w:r w:rsidRPr="00813055">
        <w:rPr>
          <w:rFonts w:ascii="Times New Roman" w:hAnsi="Times New Roman" w:cs="Times New Roman"/>
          <w:sz w:val="28"/>
          <w:szCs w:val="28"/>
        </w:rPr>
        <w:t>данних</w:t>
      </w:r>
      <w:proofErr w:type="spellEnd"/>
      <w:r w:rsidRPr="00813055">
        <w:rPr>
          <w:rFonts w:ascii="Times New Roman" w:hAnsi="Times New Roman" w:cs="Times New Roman"/>
          <w:sz w:val="28"/>
          <w:szCs w:val="28"/>
        </w:rPr>
        <w:t xml:space="preserve"> про появу під час опромінення порушень в біохімічному гомеостазі та </w:t>
      </w:r>
      <w:proofErr w:type="spellStart"/>
      <w:r w:rsidRPr="00813055">
        <w:rPr>
          <w:rFonts w:ascii="Times New Roman" w:hAnsi="Times New Roman" w:cs="Times New Roman"/>
          <w:sz w:val="28"/>
          <w:szCs w:val="28"/>
        </w:rPr>
        <w:t>мікроциркуляторному</w:t>
      </w:r>
      <w:proofErr w:type="spellEnd"/>
      <w:r w:rsidRPr="00813055">
        <w:rPr>
          <w:rFonts w:ascii="Times New Roman" w:hAnsi="Times New Roman" w:cs="Times New Roman"/>
          <w:sz w:val="28"/>
          <w:szCs w:val="28"/>
        </w:rPr>
        <w:t xml:space="preserve"> руслі, викликаних </w:t>
      </w:r>
      <w:proofErr w:type="spellStart"/>
      <w:r w:rsidRPr="00813055">
        <w:rPr>
          <w:rFonts w:ascii="Times New Roman" w:hAnsi="Times New Roman" w:cs="Times New Roman"/>
          <w:sz w:val="28"/>
          <w:szCs w:val="28"/>
        </w:rPr>
        <w:t>оксидативним</w:t>
      </w:r>
      <w:proofErr w:type="spellEnd"/>
      <w:r w:rsidRPr="00813055">
        <w:rPr>
          <w:rFonts w:ascii="Times New Roman" w:hAnsi="Times New Roman" w:cs="Times New Roman"/>
          <w:sz w:val="28"/>
          <w:szCs w:val="28"/>
        </w:rPr>
        <w:t xml:space="preserve"> стресом, ми пропонуємо призначення </w:t>
      </w:r>
      <w:proofErr w:type="spellStart"/>
      <w:r w:rsidRPr="00813055">
        <w:rPr>
          <w:rFonts w:ascii="Times New Roman" w:hAnsi="Times New Roman" w:cs="Times New Roman"/>
          <w:color w:val="000000"/>
          <w:sz w:val="28"/>
          <w:szCs w:val="28"/>
        </w:rPr>
        <w:t>патогенетично</w:t>
      </w:r>
      <w:proofErr w:type="spellEnd"/>
      <w:r w:rsidRPr="008130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13055">
        <w:rPr>
          <w:rFonts w:ascii="Times New Roman" w:hAnsi="Times New Roman" w:cs="Times New Roman"/>
          <w:color w:val="000000"/>
          <w:sz w:val="28"/>
          <w:szCs w:val="28"/>
        </w:rPr>
        <w:t>обгрунтованої</w:t>
      </w:r>
      <w:proofErr w:type="spellEnd"/>
      <w:r w:rsidRPr="00813055">
        <w:rPr>
          <w:rFonts w:ascii="Times New Roman" w:hAnsi="Times New Roman" w:cs="Times New Roman"/>
          <w:color w:val="000000"/>
          <w:sz w:val="28"/>
          <w:szCs w:val="28"/>
        </w:rPr>
        <w:t xml:space="preserve"> антиоксидантної, </w:t>
      </w:r>
      <w:proofErr w:type="spellStart"/>
      <w:r w:rsidRPr="00813055">
        <w:rPr>
          <w:rFonts w:ascii="Times New Roman" w:hAnsi="Times New Roman" w:cs="Times New Roman"/>
          <w:sz w:val="28"/>
          <w:szCs w:val="28"/>
        </w:rPr>
        <w:t>ендотеліопротективної</w:t>
      </w:r>
      <w:proofErr w:type="spellEnd"/>
      <w:r w:rsidRPr="0081305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13055">
        <w:rPr>
          <w:rFonts w:ascii="Times New Roman" w:hAnsi="Times New Roman" w:cs="Times New Roman"/>
          <w:color w:val="000000"/>
          <w:sz w:val="28"/>
          <w:szCs w:val="28"/>
        </w:rPr>
        <w:t>вазодилататорної</w:t>
      </w:r>
      <w:proofErr w:type="spellEnd"/>
      <w:r w:rsidRPr="00813055">
        <w:rPr>
          <w:rFonts w:ascii="Times New Roman" w:hAnsi="Times New Roman" w:cs="Times New Roman"/>
          <w:color w:val="000000"/>
          <w:sz w:val="28"/>
          <w:szCs w:val="28"/>
        </w:rPr>
        <w:t xml:space="preserve"> терапії </w:t>
      </w:r>
      <w:proofErr w:type="spellStart"/>
      <w:r w:rsidRPr="00813055">
        <w:rPr>
          <w:rFonts w:ascii="Times New Roman" w:hAnsi="Times New Roman" w:cs="Times New Roman"/>
          <w:color w:val="000000"/>
          <w:sz w:val="28"/>
          <w:szCs w:val="28"/>
        </w:rPr>
        <w:t>тіотриазоліном</w:t>
      </w:r>
      <w:proofErr w:type="spellEnd"/>
      <w:r w:rsidRPr="008130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13055">
        <w:rPr>
          <w:rFonts w:ascii="Times New Roman" w:hAnsi="Times New Roman" w:cs="Times New Roman"/>
          <w:sz w:val="28"/>
          <w:szCs w:val="28"/>
        </w:rPr>
        <w:t xml:space="preserve">по 2 </w:t>
      </w:r>
      <w:proofErr w:type="spellStart"/>
      <w:r w:rsidRPr="00813055">
        <w:rPr>
          <w:rFonts w:ascii="Times New Roman" w:hAnsi="Times New Roman" w:cs="Times New Roman"/>
          <w:sz w:val="28"/>
          <w:szCs w:val="28"/>
        </w:rPr>
        <w:t>мл</w:t>
      </w:r>
      <w:proofErr w:type="spellEnd"/>
      <w:r w:rsidRPr="00813055">
        <w:rPr>
          <w:rFonts w:ascii="Times New Roman" w:hAnsi="Times New Roman" w:cs="Times New Roman"/>
          <w:sz w:val="28"/>
          <w:szCs w:val="28"/>
        </w:rPr>
        <w:t xml:space="preserve"> 2,5% розчину в/м 2 рази на день протягом 10 днів, а потім впродовж 20 днів </w:t>
      </w:r>
      <w:proofErr w:type="spellStart"/>
      <w:r w:rsidRPr="00813055">
        <w:rPr>
          <w:rFonts w:ascii="Times New Roman" w:hAnsi="Times New Roman" w:cs="Times New Roman"/>
          <w:sz w:val="28"/>
          <w:szCs w:val="28"/>
        </w:rPr>
        <w:t>перорально</w:t>
      </w:r>
      <w:proofErr w:type="spellEnd"/>
      <w:r w:rsidRPr="00813055">
        <w:rPr>
          <w:rFonts w:ascii="Times New Roman" w:hAnsi="Times New Roman" w:cs="Times New Roman"/>
          <w:sz w:val="28"/>
          <w:szCs w:val="28"/>
        </w:rPr>
        <w:t xml:space="preserve"> - 200 мг 3 рази на день і </w:t>
      </w:r>
      <w:proofErr w:type="spellStart"/>
      <w:r w:rsidRPr="00813055">
        <w:rPr>
          <w:rFonts w:ascii="Times New Roman" w:hAnsi="Times New Roman" w:cs="Times New Roman"/>
          <w:color w:val="000000"/>
          <w:sz w:val="28"/>
          <w:szCs w:val="28"/>
        </w:rPr>
        <w:t>пентоксифіліном</w:t>
      </w:r>
      <w:proofErr w:type="spellEnd"/>
      <w:r w:rsidRPr="008130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13055">
        <w:rPr>
          <w:rFonts w:ascii="Times New Roman" w:hAnsi="Times New Roman" w:cs="Times New Roman"/>
          <w:sz w:val="28"/>
          <w:szCs w:val="28"/>
        </w:rPr>
        <w:t xml:space="preserve">по - 5 </w:t>
      </w:r>
      <w:proofErr w:type="spellStart"/>
      <w:r w:rsidRPr="00813055">
        <w:rPr>
          <w:rFonts w:ascii="Times New Roman" w:hAnsi="Times New Roman" w:cs="Times New Roman"/>
          <w:sz w:val="28"/>
          <w:szCs w:val="28"/>
        </w:rPr>
        <w:t>мл</w:t>
      </w:r>
      <w:proofErr w:type="spellEnd"/>
      <w:r w:rsidRPr="00813055">
        <w:rPr>
          <w:rFonts w:ascii="Times New Roman" w:hAnsi="Times New Roman" w:cs="Times New Roman"/>
          <w:sz w:val="28"/>
          <w:szCs w:val="28"/>
        </w:rPr>
        <w:t xml:space="preserve"> на 250 </w:t>
      </w:r>
      <w:proofErr w:type="spellStart"/>
      <w:r w:rsidRPr="00813055">
        <w:rPr>
          <w:rFonts w:ascii="Times New Roman" w:hAnsi="Times New Roman" w:cs="Times New Roman"/>
          <w:sz w:val="28"/>
          <w:szCs w:val="28"/>
        </w:rPr>
        <w:t>мл</w:t>
      </w:r>
      <w:proofErr w:type="spellEnd"/>
      <w:r w:rsidRPr="00813055">
        <w:rPr>
          <w:rFonts w:ascii="Times New Roman" w:hAnsi="Times New Roman" w:cs="Times New Roman"/>
          <w:sz w:val="28"/>
          <w:szCs w:val="28"/>
        </w:rPr>
        <w:t xml:space="preserve"> 0,9% розчину натрію хлориду протягом 10 днів, а потім впродовж 20 днів </w:t>
      </w:r>
      <w:proofErr w:type="spellStart"/>
      <w:r w:rsidRPr="00813055">
        <w:rPr>
          <w:rFonts w:ascii="Times New Roman" w:hAnsi="Times New Roman" w:cs="Times New Roman"/>
          <w:sz w:val="28"/>
          <w:szCs w:val="28"/>
        </w:rPr>
        <w:t>перорально</w:t>
      </w:r>
      <w:proofErr w:type="spellEnd"/>
      <w:r w:rsidRPr="00813055">
        <w:rPr>
          <w:rFonts w:ascii="Times New Roman" w:hAnsi="Times New Roman" w:cs="Times New Roman"/>
          <w:sz w:val="28"/>
          <w:szCs w:val="28"/>
        </w:rPr>
        <w:t xml:space="preserve"> по 100 мг - 3 рази на день, що дозволить параметрам </w:t>
      </w:r>
      <w:proofErr w:type="spellStart"/>
      <w:r w:rsidRPr="00813055">
        <w:rPr>
          <w:rFonts w:ascii="Times New Roman" w:hAnsi="Times New Roman" w:cs="Times New Roman"/>
          <w:sz w:val="28"/>
          <w:szCs w:val="28"/>
        </w:rPr>
        <w:t>прооксидантної</w:t>
      </w:r>
      <w:proofErr w:type="spellEnd"/>
      <w:r w:rsidRPr="00813055">
        <w:rPr>
          <w:rFonts w:ascii="Times New Roman" w:hAnsi="Times New Roman" w:cs="Times New Roman"/>
          <w:sz w:val="28"/>
          <w:szCs w:val="28"/>
        </w:rPr>
        <w:t xml:space="preserve"> системи стати більш стабільними, зняти спазматичний компонент в </w:t>
      </w:r>
      <w:proofErr w:type="spellStart"/>
      <w:r w:rsidRPr="00813055">
        <w:rPr>
          <w:rFonts w:ascii="Times New Roman" w:hAnsi="Times New Roman" w:cs="Times New Roman"/>
          <w:sz w:val="28"/>
          <w:szCs w:val="28"/>
        </w:rPr>
        <w:t>мікроциркуляторному</w:t>
      </w:r>
      <w:proofErr w:type="spellEnd"/>
      <w:r w:rsidRPr="00813055">
        <w:rPr>
          <w:rFonts w:ascii="Times New Roman" w:hAnsi="Times New Roman" w:cs="Times New Roman"/>
          <w:sz w:val="28"/>
          <w:szCs w:val="28"/>
        </w:rPr>
        <w:t xml:space="preserve"> руслі  опромінених тканин гортані та </w:t>
      </w:r>
      <w:r w:rsidRPr="00813055">
        <w:rPr>
          <w:rFonts w:ascii="Times New Roman" w:hAnsi="Times New Roman" w:cs="Times New Roman"/>
          <w:color w:val="000000"/>
          <w:sz w:val="28"/>
          <w:szCs w:val="28"/>
        </w:rPr>
        <w:t xml:space="preserve">знизити частоту виникнення </w:t>
      </w:r>
      <w:proofErr w:type="spellStart"/>
      <w:r w:rsidRPr="00813055">
        <w:rPr>
          <w:rFonts w:ascii="Times New Roman" w:hAnsi="Times New Roman" w:cs="Times New Roman"/>
          <w:color w:val="000000"/>
          <w:sz w:val="28"/>
          <w:szCs w:val="28"/>
        </w:rPr>
        <w:t>післяпроменевих</w:t>
      </w:r>
      <w:proofErr w:type="spellEnd"/>
      <w:r w:rsidRPr="00813055">
        <w:rPr>
          <w:rFonts w:ascii="Times New Roman" w:hAnsi="Times New Roman" w:cs="Times New Roman"/>
          <w:color w:val="000000"/>
          <w:sz w:val="28"/>
          <w:szCs w:val="28"/>
        </w:rPr>
        <w:t xml:space="preserve">  запальних ускладнень</w:t>
      </w:r>
    </w:p>
    <w:p w:rsidR="00A02218" w:rsidRDefault="00A02218"/>
    <w:sectPr w:rsidR="00A02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813055"/>
    <w:rsid w:val="00813055"/>
    <w:rsid w:val="00A02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1673</Words>
  <Characters>954</Characters>
  <Application>Microsoft Office Word</Application>
  <DocSecurity>0</DocSecurity>
  <Lines>7</Lines>
  <Paragraphs>5</Paragraphs>
  <ScaleCrop>false</ScaleCrop>
  <Company/>
  <LinksUpToDate>false</LinksUpToDate>
  <CharactersWithSpaces>2622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2015-10-10T16:21:00Z</dcterms:created>
  <dcterms:modified xsi:type="dcterms:W3CDTF">2015-10-10T16:22:00Z</dcterms:modified>
</cp:coreProperties>
</file>